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3A12" w14:textId="77777777" w:rsidR="00071A8B" w:rsidRDefault="00071A8B">
      <w:pPr>
        <w:widowControl/>
        <w:shd w:val="clear" w:color="auto" w:fill="FFFFFF"/>
        <w:jc w:val="center"/>
        <w:rPr>
          <w:rFonts w:ascii="??_GB2312" w:eastAsia="Times New Roman" w:hAnsi="??_GB2312" w:cs="??_GB2312"/>
          <w:b/>
          <w:bCs/>
          <w:kern w:val="44"/>
          <w:sz w:val="44"/>
          <w:szCs w:val="44"/>
        </w:rPr>
      </w:pPr>
      <w:bookmarkStart w:id="0" w:name="_Hlk515568101"/>
    </w:p>
    <w:p w14:paraId="1DACB6F5" w14:textId="77777777" w:rsidR="00071A8B" w:rsidRDefault="002A0175">
      <w:pPr>
        <w:widowControl/>
        <w:shd w:val="clear" w:color="auto" w:fill="FFFFFF"/>
        <w:jc w:val="center"/>
        <w:rPr>
          <w:rFonts w:ascii="微软雅黑" w:eastAsia="微软雅黑" w:hAnsi="微软雅黑" w:cs="??_GB2312"/>
          <w:b/>
          <w:bCs/>
          <w:kern w:val="44"/>
          <w:sz w:val="44"/>
          <w:szCs w:val="44"/>
        </w:rPr>
      </w:pPr>
      <w:r>
        <w:rPr>
          <w:rFonts w:ascii="微软雅黑" w:eastAsia="微软雅黑" w:hAnsi="微软雅黑" w:cs="??_GB2312" w:hint="eastAsia"/>
          <w:b/>
          <w:bCs/>
          <w:kern w:val="44"/>
          <w:sz w:val="44"/>
          <w:szCs w:val="44"/>
        </w:rPr>
        <w:t>湘西自治州工业和信息化局</w:t>
      </w:r>
      <w:bookmarkEnd w:id="0"/>
      <w:r>
        <w:rPr>
          <w:rFonts w:ascii="微软雅黑" w:eastAsia="微软雅黑" w:hAnsi="微软雅黑" w:cs="??_GB2312"/>
          <w:b/>
          <w:bCs/>
          <w:kern w:val="44"/>
          <w:sz w:val="44"/>
          <w:szCs w:val="44"/>
        </w:rPr>
        <w:t xml:space="preserve"> </w:t>
      </w:r>
    </w:p>
    <w:p w14:paraId="05F39692" w14:textId="77777777" w:rsidR="00071A8B" w:rsidRDefault="002A0175">
      <w:pPr>
        <w:widowControl/>
        <w:shd w:val="clear" w:color="auto" w:fill="FFFFFF"/>
        <w:jc w:val="center"/>
        <w:rPr>
          <w:rFonts w:ascii="微软雅黑" w:eastAsia="微软雅黑" w:hAnsi="微软雅黑" w:cs="??_GB2312"/>
          <w:b/>
          <w:bCs/>
          <w:kern w:val="44"/>
          <w:sz w:val="44"/>
          <w:szCs w:val="44"/>
        </w:rPr>
      </w:pPr>
      <w:r>
        <w:rPr>
          <w:rFonts w:ascii="微软雅黑" w:eastAsia="微软雅黑" w:hAnsi="微软雅黑" w:cs="??_GB2312"/>
          <w:b/>
          <w:bCs/>
          <w:kern w:val="44"/>
          <w:sz w:val="44"/>
          <w:szCs w:val="44"/>
        </w:rPr>
        <w:t>201</w:t>
      </w:r>
      <w:r>
        <w:rPr>
          <w:rFonts w:ascii="微软雅黑" w:eastAsia="微软雅黑" w:hAnsi="微软雅黑" w:cs="??_GB2312" w:hint="eastAsia"/>
          <w:b/>
          <w:bCs/>
          <w:kern w:val="44"/>
          <w:sz w:val="44"/>
          <w:szCs w:val="44"/>
        </w:rPr>
        <w:t>9</w:t>
      </w:r>
      <w:r>
        <w:rPr>
          <w:rFonts w:ascii="微软雅黑" w:eastAsia="微软雅黑" w:hAnsi="微软雅黑" w:cs="??_GB2312"/>
          <w:b/>
          <w:bCs/>
          <w:kern w:val="44"/>
          <w:sz w:val="44"/>
          <w:szCs w:val="44"/>
        </w:rPr>
        <w:t>年度</w:t>
      </w:r>
      <w:bookmarkStart w:id="1" w:name="_Hlk42117227"/>
      <w:r>
        <w:rPr>
          <w:rFonts w:ascii="微软雅黑" w:eastAsia="微软雅黑" w:hAnsi="微软雅黑" w:cs="??_GB2312" w:hint="eastAsia"/>
          <w:b/>
          <w:bCs/>
          <w:kern w:val="44"/>
          <w:sz w:val="44"/>
          <w:szCs w:val="44"/>
        </w:rPr>
        <w:t>州属煤炭企业改革解困资金</w:t>
      </w:r>
      <w:bookmarkEnd w:id="1"/>
    </w:p>
    <w:p w14:paraId="6CE4100A" w14:textId="77777777" w:rsidR="00071A8B" w:rsidRDefault="002A0175">
      <w:pPr>
        <w:widowControl/>
        <w:shd w:val="clear" w:color="auto" w:fill="FFFFFF"/>
        <w:jc w:val="center"/>
        <w:rPr>
          <w:rFonts w:ascii="微软雅黑" w:eastAsia="微软雅黑" w:hAnsi="微软雅黑" w:cs="??_GB2312"/>
          <w:b/>
          <w:bCs/>
          <w:kern w:val="44"/>
          <w:sz w:val="44"/>
          <w:szCs w:val="44"/>
        </w:rPr>
      </w:pPr>
      <w:r>
        <w:rPr>
          <w:rFonts w:ascii="微软雅黑" w:eastAsia="微软雅黑" w:hAnsi="微软雅黑" w:cs="??_GB2312" w:hint="eastAsia"/>
          <w:b/>
          <w:bCs/>
          <w:kern w:val="44"/>
          <w:sz w:val="44"/>
          <w:szCs w:val="44"/>
        </w:rPr>
        <w:t>绩效评价报告</w:t>
      </w:r>
    </w:p>
    <w:p w14:paraId="044847E6" w14:textId="77777777" w:rsidR="00071A8B" w:rsidRDefault="002A0175">
      <w:pPr>
        <w:widowControl/>
        <w:shd w:val="clear" w:color="auto" w:fill="FFFFFF"/>
        <w:spacing w:before="100" w:beforeAutospacing="1" w:after="100" w:afterAutospacing="1" w:line="348" w:lineRule="auto"/>
        <w:jc w:val="center"/>
        <w:rPr>
          <w:rFonts w:ascii="楷体_GB2312" w:eastAsia="楷体_GB2312" w:hAnsi="宋体" w:cs="宋体"/>
          <w:b/>
          <w:bCs/>
          <w:kern w:val="0"/>
          <w:sz w:val="32"/>
          <w:szCs w:val="32"/>
        </w:rPr>
      </w:pPr>
      <w:r>
        <w:rPr>
          <w:rFonts w:ascii="楷体_GB2312" w:eastAsia="楷体_GB2312" w:hAnsi="宋体" w:cs="宋体"/>
          <w:b/>
          <w:bCs/>
          <w:kern w:val="0"/>
          <w:sz w:val="32"/>
          <w:szCs w:val="32"/>
        </w:rPr>
        <w:t> </w:t>
      </w:r>
    </w:p>
    <w:p w14:paraId="63FAE432"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B11415C"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50052F2D"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71EFB97F"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14AC2969"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2BBD66C1"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1C1BCA24" w14:textId="77777777" w:rsidR="00071A8B" w:rsidRDefault="00071A8B">
      <w:pPr>
        <w:widowControl/>
        <w:shd w:val="clear" w:color="auto" w:fill="FFFFFF"/>
        <w:spacing w:before="100" w:beforeAutospacing="1" w:after="100" w:afterAutospacing="1" w:line="348" w:lineRule="auto"/>
        <w:jc w:val="center"/>
        <w:rPr>
          <w:rFonts w:ascii="宋体" w:eastAsia="宋体" w:hAnsi="宋体" w:cs="宋体"/>
          <w:kern w:val="0"/>
          <w:szCs w:val="21"/>
        </w:rPr>
      </w:pPr>
    </w:p>
    <w:p w14:paraId="71267A40" w14:textId="77777777" w:rsidR="00071A8B" w:rsidRDefault="00071A8B">
      <w:pPr>
        <w:widowControl/>
        <w:shd w:val="clear" w:color="auto" w:fill="FFFFFF"/>
        <w:spacing w:before="100" w:beforeAutospacing="1" w:after="100" w:afterAutospacing="1" w:line="348" w:lineRule="auto"/>
        <w:rPr>
          <w:rFonts w:ascii="微软雅黑" w:eastAsia="微软雅黑" w:hAnsi="微软雅黑" w:cs="宋体"/>
          <w:kern w:val="0"/>
          <w:szCs w:val="21"/>
        </w:rPr>
      </w:pPr>
    </w:p>
    <w:p w14:paraId="6C2CEBC6" w14:textId="77777777" w:rsidR="00071A8B" w:rsidRDefault="002A0175">
      <w:pPr>
        <w:widowControl/>
        <w:shd w:val="clear" w:color="auto" w:fill="FFFFFF"/>
        <w:spacing w:before="100" w:beforeAutospacing="1" w:after="100" w:afterAutospacing="1" w:line="348" w:lineRule="auto"/>
        <w:jc w:val="center"/>
        <w:rPr>
          <w:rFonts w:ascii="微软雅黑" w:eastAsia="微软雅黑" w:hAnsi="微软雅黑" w:cs="宋体"/>
          <w:kern w:val="0"/>
          <w:sz w:val="32"/>
          <w:szCs w:val="32"/>
        </w:rPr>
      </w:pPr>
      <w:r>
        <w:rPr>
          <w:rFonts w:ascii="微软雅黑" w:eastAsia="微软雅黑" w:hAnsi="微软雅黑" w:cs="??_GB2312" w:hint="eastAsia"/>
          <w:b/>
          <w:bCs/>
          <w:kern w:val="44"/>
          <w:sz w:val="32"/>
          <w:szCs w:val="32"/>
        </w:rPr>
        <w:t>评价单位：湘西自治州工业和信息化局</w:t>
      </w:r>
    </w:p>
    <w:p w14:paraId="125DF4F5" w14:textId="77777777" w:rsidR="00071A8B" w:rsidRDefault="002A0175">
      <w:pPr>
        <w:widowControl/>
        <w:shd w:val="clear" w:color="auto" w:fill="FFFFFF"/>
        <w:spacing w:before="100" w:beforeAutospacing="1" w:after="100" w:afterAutospacing="1" w:line="348" w:lineRule="auto"/>
        <w:jc w:val="center"/>
        <w:rPr>
          <w:rFonts w:ascii="微软雅黑" w:eastAsia="微软雅黑" w:hAnsi="微软雅黑" w:cs="??_GB2312"/>
          <w:b/>
          <w:bCs/>
          <w:kern w:val="44"/>
          <w:sz w:val="32"/>
          <w:szCs w:val="32"/>
        </w:rPr>
      </w:pPr>
      <w:r>
        <w:rPr>
          <w:rFonts w:ascii="微软雅黑" w:eastAsia="微软雅黑" w:hAnsi="微软雅黑" w:cs="??_GB2312" w:hint="eastAsia"/>
          <w:b/>
          <w:bCs/>
          <w:kern w:val="44"/>
          <w:sz w:val="32"/>
          <w:szCs w:val="32"/>
        </w:rPr>
        <w:t>时间：</w:t>
      </w:r>
      <w:r>
        <w:rPr>
          <w:rFonts w:ascii="微软雅黑" w:eastAsia="微软雅黑" w:hAnsi="微软雅黑" w:cs="??_GB2312"/>
          <w:b/>
          <w:bCs/>
          <w:kern w:val="44"/>
          <w:sz w:val="32"/>
          <w:szCs w:val="32"/>
        </w:rPr>
        <w:t>20</w:t>
      </w:r>
      <w:r>
        <w:rPr>
          <w:rFonts w:ascii="微软雅黑" w:eastAsia="微软雅黑" w:hAnsi="微软雅黑" w:cs="??_GB2312" w:hint="eastAsia"/>
          <w:b/>
          <w:bCs/>
          <w:kern w:val="44"/>
          <w:sz w:val="32"/>
          <w:szCs w:val="32"/>
        </w:rPr>
        <w:t>20</w:t>
      </w:r>
      <w:r>
        <w:rPr>
          <w:rFonts w:ascii="微软雅黑" w:eastAsia="微软雅黑" w:hAnsi="微软雅黑" w:cs="??_GB2312" w:hint="eastAsia"/>
          <w:b/>
          <w:bCs/>
          <w:kern w:val="44"/>
          <w:sz w:val="32"/>
          <w:szCs w:val="32"/>
        </w:rPr>
        <w:t>年</w:t>
      </w:r>
      <w:r>
        <w:rPr>
          <w:rFonts w:ascii="微软雅黑" w:eastAsia="微软雅黑" w:hAnsi="微软雅黑" w:cs="??_GB2312" w:hint="eastAsia"/>
          <w:b/>
          <w:bCs/>
          <w:kern w:val="44"/>
          <w:sz w:val="32"/>
          <w:szCs w:val="32"/>
        </w:rPr>
        <w:t>6</w:t>
      </w:r>
      <w:r>
        <w:rPr>
          <w:rFonts w:ascii="微软雅黑" w:eastAsia="微软雅黑" w:hAnsi="微软雅黑" w:cs="??_GB2312" w:hint="eastAsia"/>
          <w:b/>
          <w:bCs/>
          <w:kern w:val="44"/>
          <w:sz w:val="32"/>
          <w:szCs w:val="32"/>
        </w:rPr>
        <w:t>月</w:t>
      </w:r>
    </w:p>
    <w:p w14:paraId="398B0F61" w14:textId="77777777" w:rsidR="00071A8B" w:rsidRDefault="00071A8B">
      <w:pPr>
        <w:widowControl/>
        <w:shd w:val="clear" w:color="auto" w:fill="FFFFFF"/>
        <w:rPr>
          <w:rFonts w:ascii="??_GB2312" w:eastAsia="Times New Roman" w:hAnsi="??_GB2312" w:cs="??_GB2312"/>
          <w:b/>
          <w:bCs/>
          <w:kern w:val="44"/>
          <w:sz w:val="36"/>
          <w:szCs w:val="36"/>
        </w:rPr>
      </w:pPr>
    </w:p>
    <w:p w14:paraId="26D9D4CE" w14:textId="77777777" w:rsidR="00071A8B" w:rsidRDefault="00071A8B">
      <w:pPr>
        <w:widowControl/>
        <w:shd w:val="clear" w:color="auto" w:fill="FFFFFF"/>
        <w:jc w:val="left"/>
        <w:rPr>
          <w:rFonts w:ascii="微软雅黑" w:eastAsia="微软雅黑" w:hAnsi="微软雅黑" w:cs="??_GB2312"/>
          <w:b/>
          <w:bCs/>
          <w:kern w:val="44"/>
          <w:sz w:val="44"/>
          <w:szCs w:val="44"/>
        </w:rPr>
      </w:pPr>
    </w:p>
    <w:p w14:paraId="0DC5B124" w14:textId="77777777" w:rsidR="00071A8B" w:rsidRDefault="002A0175">
      <w:pPr>
        <w:widowControl/>
        <w:shd w:val="clear" w:color="auto" w:fill="FFFFFF"/>
        <w:ind w:firstLineChars="200" w:firstLine="880"/>
        <w:jc w:val="left"/>
        <w:rPr>
          <w:rFonts w:ascii="微软雅黑" w:eastAsia="微软雅黑" w:hAnsi="微软雅黑" w:cs="??_GB2312"/>
          <w:b/>
          <w:bCs/>
          <w:kern w:val="44"/>
          <w:sz w:val="44"/>
          <w:szCs w:val="44"/>
        </w:rPr>
      </w:pPr>
      <w:r>
        <w:rPr>
          <w:rFonts w:ascii="微软雅黑" w:eastAsia="微软雅黑" w:hAnsi="微软雅黑" w:cs="??_GB2312" w:hint="eastAsia"/>
          <w:b/>
          <w:bCs/>
          <w:kern w:val="44"/>
          <w:sz w:val="44"/>
          <w:szCs w:val="44"/>
        </w:rPr>
        <w:lastRenderedPageBreak/>
        <w:t>湘西自治州财政支出项目绩效自评报告</w:t>
      </w:r>
    </w:p>
    <w:p w14:paraId="74295E6F" w14:textId="77777777" w:rsidR="00071A8B" w:rsidRDefault="002A0175">
      <w:pPr>
        <w:widowControl/>
        <w:shd w:val="clear" w:color="auto" w:fill="FFFFFF"/>
        <w:jc w:val="center"/>
        <w:rPr>
          <w:rFonts w:ascii="宋体" w:eastAsia="宋体" w:hAnsi="宋体" w:cs="宋体"/>
          <w:color w:val="000000"/>
          <w:kern w:val="0"/>
          <w:szCs w:val="21"/>
        </w:rPr>
      </w:pPr>
      <w:r>
        <w:rPr>
          <w:rFonts w:ascii="宋体" w:eastAsia="宋体" w:hAnsi="宋体" w:cs="宋体"/>
          <w:color w:val="000000"/>
          <w:kern w:val="0"/>
          <w:szCs w:val="21"/>
        </w:rPr>
        <w:t> </w:t>
      </w:r>
    </w:p>
    <w:p w14:paraId="7218B68A" w14:textId="77777777" w:rsidR="00071A8B" w:rsidRDefault="002A0175">
      <w:pPr>
        <w:widowControl/>
        <w:shd w:val="clear" w:color="auto" w:fill="FFFFFF"/>
        <w:jc w:val="center"/>
        <w:rPr>
          <w:rFonts w:ascii="宋体" w:eastAsia="宋体" w:hAnsi="宋体" w:cs="宋体"/>
          <w:color w:val="000000"/>
          <w:kern w:val="0"/>
          <w:szCs w:val="21"/>
        </w:rPr>
      </w:pPr>
      <w:r>
        <w:rPr>
          <w:rFonts w:ascii="宋体" w:eastAsia="宋体" w:hAnsi="宋体" w:cs="宋体"/>
          <w:color w:val="000000"/>
          <w:kern w:val="0"/>
          <w:szCs w:val="21"/>
        </w:rPr>
        <w:t> </w:t>
      </w:r>
    </w:p>
    <w:p w14:paraId="391FD3D4" w14:textId="77777777" w:rsidR="00071A8B" w:rsidRDefault="00071A8B">
      <w:pPr>
        <w:widowControl/>
        <w:shd w:val="clear" w:color="auto" w:fill="FFFFFF"/>
        <w:jc w:val="center"/>
        <w:rPr>
          <w:rFonts w:ascii="宋体" w:eastAsia="宋体" w:hAnsi="宋体" w:cs="宋体"/>
          <w:color w:val="000000"/>
          <w:kern w:val="0"/>
          <w:szCs w:val="21"/>
        </w:rPr>
      </w:pPr>
    </w:p>
    <w:p w14:paraId="150E440F" w14:textId="77777777" w:rsidR="00071A8B" w:rsidRDefault="00071A8B">
      <w:pPr>
        <w:widowControl/>
        <w:shd w:val="clear" w:color="auto" w:fill="FFFFFF"/>
        <w:jc w:val="center"/>
        <w:rPr>
          <w:rFonts w:ascii="宋体" w:eastAsia="宋体" w:hAnsi="宋体" w:cs="宋体"/>
          <w:color w:val="000000"/>
          <w:kern w:val="0"/>
          <w:szCs w:val="21"/>
        </w:rPr>
      </w:pPr>
    </w:p>
    <w:p w14:paraId="5F55B755" w14:textId="77777777" w:rsidR="00071A8B" w:rsidRDefault="00071A8B">
      <w:pPr>
        <w:widowControl/>
        <w:shd w:val="clear" w:color="auto" w:fill="FFFFFF"/>
        <w:jc w:val="center"/>
        <w:rPr>
          <w:rFonts w:ascii="宋体" w:eastAsia="宋体" w:hAnsi="宋体" w:cs="宋体"/>
          <w:color w:val="000000"/>
          <w:kern w:val="0"/>
          <w:szCs w:val="21"/>
        </w:rPr>
      </w:pPr>
    </w:p>
    <w:p w14:paraId="76672772"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评价类型</w:t>
      </w:r>
      <w:r>
        <w:rPr>
          <w:rFonts w:ascii="宋体" w:eastAsia="宋体" w:hAnsi="宋体" w:cs="宋体"/>
          <w:kern w:val="0"/>
          <w:sz w:val="30"/>
          <w:szCs w:val="30"/>
        </w:rPr>
        <w:t>:</w:t>
      </w:r>
      <w:r>
        <w:rPr>
          <w:rFonts w:ascii="宋体" w:eastAsia="宋体" w:hAnsi="宋体" w:cs="宋体" w:hint="eastAsia"/>
          <w:kern w:val="0"/>
          <w:sz w:val="30"/>
          <w:szCs w:val="30"/>
        </w:rPr>
        <w:t>实施过程评价□</w:t>
      </w:r>
      <w:r>
        <w:rPr>
          <w:rFonts w:ascii="宋体" w:eastAsia="宋体" w:hAnsi="宋体" w:cs="Calibri"/>
          <w:kern w:val="0"/>
          <w:sz w:val="30"/>
          <w:szCs w:val="30"/>
        </w:rPr>
        <w:t>      </w:t>
      </w:r>
      <w:r>
        <w:rPr>
          <w:rFonts w:ascii="宋体" w:eastAsia="宋体" w:hAnsi="宋体" w:cs="宋体" w:hint="eastAsia"/>
          <w:kern w:val="0"/>
          <w:sz w:val="30"/>
          <w:szCs w:val="30"/>
        </w:rPr>
        <w:t>完成结果评价</w:t>
      </w:r>
      <w:r>
        <w:rPr>
          <w:rFonts w:ascii="宋体" w:eastAsia="宋体" w:hAnsi="Wingdings 2" w:cs="宋体" w:hint="eastAsia"/>
          <w:kern w:val="0"/>
          <w:sz w:val="30"/>
          <w:szCs w:val="30"/>
        </w:rPr>
        <w:sym w:font="Wingdings 2" w:char="F052"/>
      </w:r>
      <w:r>
        <w:rPr>
          <w:rFonts w:ascii="宋体" w:eastAsia="宋体" w:hAnsi="宋体" w:cs="Calibri"/>
          <w:kern w:val="0"/>
          <w:sz w:val="30"/>
          <w:szCs w:val="30"/>
        </w:rPr>
        <w:t> </w:t>
      </w:r>
    </w:p>
    <w:p w14:paraId="6E612C02"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项目名称：</w:t>
      </w:r>
      <w:r>
        <w:rPr>
          <w:rFonts w:ascii="宋体" w:eastAsia="宋体" w:hAnsi="宋体" w:cs="宋体" w:hint="eastAsia"/>
          <w:kern w:val="0"/>
          <w:sz w:val="30"/>
          <w:szCs w:val="30"/>
          <w:u w:val="single"/>
        </w:rPr>
        <w:t xml:space="preserve">　</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州属煤炭企业改革解困资金</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p>
    <w:p w14:paraId="20E242A3"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bookmarkStart w:id="2" w:name="_Hlk516046167"/>
      <w:r>
        <w:rPr>
          <w:rFonts w:ascii="宋体" w:eastAsia="宋体" w:hAnsi="宋体" w:cs="宋体" w:hint="eastAsia"/>
          <w:kern w:val="0"/>
          <w:sz w:val="30"/>
          <w:szCs w:val="30"/>
        </w:rPr>
        <w:t>项目单位法人代码：</w:t>
      </w:r>
      <w:r>
        <w:rPr>
          <w:rFonts w:ascii="宋体" w:eastAsia="宋体" w:hAnsi="宋体" w:cs="Calibri"/>
          <w:kern w:val="0"/>
          <w:sz w:val="30"/>
          <w:szCs w:val="30"/>
          <w:u w:val="single"/>
        </w:rPr>
        <w:t> </w:t>
      </w:r>
      <w:r>
        <w:rPr>
          <w:rFonts w:ascii="宋体" w:eastAsia="宋体" w:hAnsi="宋体" w:cs="Calibri" w:hint="eastAsia"/>
          <w:kern w:val="0"/>
          <w:sz w:val="30"/>
          <w:szCs w:val="30"/>
          <w:u w:val="single"/>
        </w:rPr>
        <w:t xml:space="preserve">　</w:t>
      </w:r>
      <w:r>
        <w:rPr>
          <w:rFonts w:ascii="宋体" w:eastAsia="宋体" w:hAnsi="宋体" w:cs="宋体"/>
          <w:kern w:val="0"/>
          <w:sz w:val="30"/>
          <w:szCs w:val="30"/>
          <w:u w:val="single"/>
        </w:rPr>
        <w:t>11433100006686154J</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p>
    <w:p w14:paraId="23232F13"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支出科目编码：</w:t>
      </w:r>
      <w:r>
        <w:rPr>
          <w:rFonts w:ascii="宋体" w:eastAsia="宋体" w:hAnsi="宋体" w:cs="Calibri"/>
          <w:kern w:val="0"/>
          <w:sz w:val="30"/>
          <w:szCs w:val="30"/>
          <w:u w:val="single"/>
        </w:rPr>
        <w:t> </w:t>
      </w:r>
      <w:r>
        <w:rPr>
          <w:rFonts w:ascii="宋体" w:eastAsia="宋体" w:hAnsi="宋体" w:cs="宋体"/>
          <w:kern w:val="0"/>
          <w:sz w:val="30"/>
          <w:szCs w:val="30"/>
          <w:u w:val="single"/>
        </w:rPr>
        <w:t xml:space="preserve">  2119901</w:t>
      </w:r>
      <w:r>
        <w:rPr>
          <w:rFonts w:ascii="宋体" w:eastAsia="宋体" w:hAnsi="宋体" w:cs="宋体"/>
          <w:kern w:val="0"/>
          <w:sz w:val="30"/>
          <w:szCs w:val="30"/>
          <w:u w:val="single"/>
        </w:rPr>
        <w:tab/>
      </w:r>
      <w:r>
        <w:rPr>
          <w:rFonts w:ascii="宋体" w:eastAsia="宋体" w:hAnsi="宋体" w:cs="宋体" w:hint="eastAsia"/>
          <w:kern w:val="0"/>
          <w:sz w:val="30"/>
          <w:szCs w:val="30"/>
          <w:u w:val="single"/>
        </w:rPr>
        <w:t xml:space="preserve">2159999 </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2240499</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p>
    <w:p w14:paraId="17D1A6CC"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项目单位：</w:t>
      </w:r>
      <w:r>
        <w:rPr>
          <w:rFonts w:ascii="宋体" w:eastAsia="宋体" w:hAnsi="宋体" w:cs="宋体" w:hint="eastAsia"/>
          <w:kern w:val="0"/>
          <w:sz w:val="30"/>
          <w:szCs w:val="30"/>
          <w:u w:val="single"/>
        </w:rPr>
        <w:t xml:space="preserve">　　　湘西自治州工业和信息化局</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r>
        <w:rPr>
          <w:rFonts w:ascii="宋体" w:eastAsia="宋体" w:hAnsi="宋体" w:cs="宋体" w:hint="eastAsia"/>
          <w:kern w:val="0"/>
          <w:sz w:val="30"/>
          <w:szCs w:val="30"/>
          <w:u w:val="single"/>
        </w:rPr>
        <w:t xml:space="preserve">　</w:t>
      </w:r>
      <w:r>
        <w:rPr>
          <w:rFonts w:ascii="宋体" w:eastAsia="宋体" w:hAnsi="宋体" w:cs="宋体"/>
          <w:kern w:val="0"/>
          <w:sz w:val="30"/>
          <w:szCs w:val="30"/>
          <w:u w:val="single"/>
        </w:rPr>
        <w:t xml:space="preserve"> </w:t>
      </w:r>
    </w:p>
    <w:p w14:paraId="60F8B11B" w14:textId="754975CB"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主管部门：</w:t>
      </w:r>
      <w:r>
        <w:rPr>
          <w:rFonts w:ascii="宋体" w:eastAsia="宋体" w:hAnsi="宋体" w:cs="Calibri"/>
          <w:kern w:val="0"/>
          <w:sz w:val="30"/>
          <w:szCs w:val="30"/>
          <w:u w:val="single"/>
        </w:rPr>
        <w:t>    </w:t>
      </w:r>
      <w:r>
        <w:rPr>
          <w:rFonts w:ascii="宋体" w:eastAsia="宋体" w:hAnsi="宋体" w:cs="Calibri" w:hint="eastAsia"/>
          <w:kern w:val="0"/>
          <w:sz w:val="30"/>
          <w:szCs w:val="30"/>
          <w:u w:val="single"/>
        </w:rPr>
        <w:t>湘西自治州人民政府</w:t>
      </w:r>
      <w:r>
        <w:rPr>
          <w:rFonts w:ascii="宋体" w:eastAsia="宋体" w:hAnsi="宋体" w:cs="Calibri"/>
          <w:kern w:val="0"/>
          <w:sz w:val="30"/>
          <w:szCs w:val="30"/>
          <w:u w:val="single"/>
        </w:rPr>
        <w:t>       </w:t>
      </w:r>
      <w:r>
        <w:rPr>
          <w:rFonts w:ascii="宋体" w:eastAsia="宋体" w:hAnsi="宋体" w:cs="宋体"/>
          <w:kern w:val="0"/>
          <w:sz w:val="30"/>
          <w:szCs w:val="30"/>
          <w:u w:val="single"/>
        </w:rPr>
        <w:t xml:space="preserve"> </w:t>
      </w:r>
      <w:r>
        <w:rPr>
          <w:rFonts w:ascii="宋体" w:eastAsia="宋体" w:hAnsi="宋体" w:cs="宋体"/>
          <w:kern w:val="0"/>
          <w:sz w:val="30"/>
          <w:szCs w:val="30"/>
          <w:u w:val="single"/>
        </w:rPr>
        <w:t xml:space="preserve"> </w:t>
      </w:r>
    </w:p>
    <w:p w14:paraId="3FAF4036" w14:textId="77777777" w:rsidR="00071A8B" w:rsidRDefault="002A0175">
      <w:pPr>
        <w:widowControl/>
        <w:shd w:val="clear" w:color="auto" w:fill="FFFFFF"/>
        <w:spacing w:line="700" w:lineRule="exact"/>
        <w:ind w:firstLineChars="150" w:firstLine="450"/>
        <w:jc w:val="left"/>
        <w:rPr>
          <w:rFonts w:ascii="宋体" w:eastAsia="宋体" w:hAnsi="宋体" w:cs="宋体"/>
          <w:kern w:val="0"/>
          <w:sz w:val="30"/>
          <w:szCs w:val="30"/>
        </w:rPr>
      </w:pPr>
      <w:r>
        <w:rPr>
          <w:rFonts w:ascii="宋体" w:eastAsia="宋体" w:hAnsi="宋体" w:cs="宋体" w:hint="eastAsia"/>
          <w:kern w:val="0"/>
          <w:sz w:val="30"/>
          <w:szCs w:val="30"/>
        </w:rPr>
        <w:t>评价机构：中介机构□</w:t>
      </w:r>
      <w:r>
        <w:rPr>
          <w:rFonts w:ascii="宋体" w:eastAsia="宋体" w:hAnsi="宋体" w:cs="Calibri"/>
          <w:kern w:val="0"/>
          <w:sz w:val="30"/>
          <w:szCs w:val="30"/>
        </w:rPr>
        <w:t>  </w:t>
      </w:r>
      <w:r>
        <w:rPr>
          <w:rFonts w:ascii="宋体" w:eastAsia="宋体" w:hAnsi="宋体" w:cs="宋体" w:hint="eastAsia"/>
          <w:kern w:val="0"/>
          <w:sz w:val="30"/>
          <w:szCs w:val="30"/>
        </w:rPr>
        <w:t>专家组□</w:t>
      </w:r>
      <w:r>
        <w:rPr>
          <w:rFonts w:ascii="宋体" w:eastAsia="宋体" w:hAnsi="宋体" w:cs="Calibri"/>
          <w:kern w:val="0"/>
          <w:sz w:val="30"/>
          <w:szCs w:val="30"/>
        </w:rPr>
        <w:t>  </w:t>
      </w:r>
      <w:r>
        <w:rPr>
          <w:rFonts w:ascii="宋体" w:eastAsia="宋体" w:hAnsi="宋体" w:cs="宋体" w:hint="eastAsia"/>
          <w:kern w:val="0"/>
          <w:sz w:val="30"/>
          <w:szCs w:val="30"/>
        </w:rPr>
        <w:t>评价组</w:t>
      </w:r>
      <w:bookmarkStart w:id="3" w:name="_Hlk42115299"/>
      <w:r>
        <w:rPr>
          <w:rFonts w:ascii="宋体" w:eastAsia="宋体" w:hAnsi="Wingdings 2" w:cs="宋体" w:hint="eastAsia"/>
          <w:kern w:val="0"/>
          <w:sz w:val="30"/>
          <w:szCs w:val="30"/>
        </w:rPr>
        <w:sym w:font="Wingdings 2" w:char="F052"/>
      </w:r>
      <w:r>
        <w:rPr>
          <w:rFonts w:ascii="宋体" w:eastAsia="宋体" w:hAnsi="宋体" w:cs="Calibri"/>
          <w:kern w:val="0"/>
          <w:sz w:val="30"/>
          <w:szCs w:val="30"/>
        </w:rPr>
        <w:t> </w:t>
      </w:r>
      <w:bookmarkEnd w:id="3"/>
    </w:p>
    <w:bookmarkEnd w:id="2"/>
    <w:p w14:paraId="413F2492" w14:textId="77777777" w:rsidR="00071A8B" w:rsidRDefault="002A0175">
      <w:pPr>
        <w:widowControl/>
        <w:shd w:val="clear" w:color="auto" w:fill="FFFFFF"/>
        <w:jc w:val="left"/>
        <w:rPr>
          <w:rFonts w:ascii="宋体" w:eastAsia="宋体" w:hAnsi="宋体" w:cs="宋体"/>
          <w:kern w:val="0"/>
          <w:sz w:val="28"/>
          <w:szCs w:val="28"/>
        </w:rPr>
      </w:pPr>
      <w:r>
        <w:rPr>
          <w:rFonts w:ascii="宋体" w:eastAsia="宋体" w:hAnsi="宋体" w:cs="宋体"/>
          <w:kern w:val="0"/>
          <w:sz w:val="28"/>
          <w:szCs w:val="28"/>
        </w:rPr>
        <w:t> </w:t>
      </w:r>
    </w:p>
    <w:p w14:paraId="2E6ABD6C" w14:textId="77777777" w:rsidR="00071A8B" w:rsidRDefault="00071A8B">
      <w:pPr>
        <w:widowControl/>
        <w:shd w:val="clear" w:color="auto" w:fill="FFFFFF"/>
        <w:jc w:val="center"/>
        <w:rPr>
          <w:rFonts w:ascii="宋体" w:eastAsia="宋体" w:hAnsi="宋体" w:cs="宋体"/>
          <w:color w:val="000000"/>
          <w:kern w:val="0"/>
          <w:sz w:val="28"/>
          <w:szCs w:val="28"/>
        </w:rPr>
      </w:pPr>
    </w:p>
    <w:p w14:paraId="4FF19D8B" w14:textId="77777777" w:rsidR="00071A8B" w:rsidRDefault="00071A8B">
      <w:pPr>
        <w:widowControl/>
        <w:shd w:val="clear" w:color="auto" w:fill="FFFFFF"/>
        <w:rPr>
          <w:rFonts w:ascii="宋体" w:eastAsia="宋体" w:hAnsi="宋体" w:cs="宋体"/>
          <w:color w:val="000000"/>
          <w:kern w:val="0"/>
          <w:sz w:val="28"/>
          <w:szCs w:val="28"/>
        </w:rPr>
      </w:pPr>
    </w:p>
    <w:p w14:paraId="0335B803" w14:textId="77777777" w:rsidR="00071A8B" w:rsidRDefault="002A0175">
      <w:pPr>
        <w:widowControl/>
        <w:shd w:val="clear" w:color="auto" w:fill="FFFFFF"/>
        <w:spacing w:before="100" w:beforeAutospacing="1" w:after="100" w:afterAutospacing="1" w:line="348" w:lineRule="auto"/>
        <w:jc w:val="center"/>
        <w:rPr>
          <w:rFonts w:ascii="微软雅黑" w:eastAsia="微软雅黑" w:hAnsi="微软雅黑" w:cs="??_GB2312"/>
          <w:b/>
          <w:bCs/>
          <w:kern w:val="44"/>
          <w:sz w:val="32"/>
          <w:szCs w:val="32"/>
        </w:rPr>
      </w:pPr>
      <w:r>
        <w:rPr>
          <w:rFonts w:ascii="微软雅黑" w:eastAsia="微软雅黑" w:hAnsi="微软雅黑" w:cs="??_GB2312"/>
          <w:b/>
          <w:bCs/>
          <w:kern w:val="44"/>
          <w:sz w:val="32"/>
          <w:szCs w:val="32"/>
        </w:rPr>
        <w:t>20</w:t>
      </w:r>
      <w:r>
        <w:rPr>
          <w:rFonts w:ascii="微软雅黑" w:eastAsia="微软雅黑" w:hAnsi="微软雅黑" w:cs="??_GB2312" w:hint="eastAsia"/>
          <w:b/>
          <w:bCs/>
          <w:kern w:val="44"/>
          <w:sz w:val="32"/>
          <w:szCs w:val="32"/>
        </w:rPr>
        <w:t>20</w:t>
      </w:r>
      <w:r>
        <w:rPr>
          <w:rFonts w:ascii="微软雅黑" w:eastAsia="微软雅黑" w:hAnsi="微软雅黑" w:cs="??_GB2312" w:hint="eastAsia"/>
          <w:b/>
          <w:bCs/>
          <w:kern w:val="44"/>
          <w:sz w:val="32"/>
          <w:szCs w:val="32"/>
        </w:rPr>
        <w:t>年</w:t>
      </w:r>
      <w:r>
        <w:rPr>
          <w:rFonts w:ascii="微软雅黑" w:eastAsia="微软雅黑" w:hAnsi="微软雅黑" w:cs="??_GB2312" w:hint="eastAsia"/>
          <w:b/>
          <w:bCs/>
          <w:kern w:val="44"/>
          <w:sz w:val="32"/>
          <w:szCs w:val="32"/>
        </w:rPr>
        <w:t>6</w:t>
      </w:r>
      <w:r>
        <w:rPr>
          <w:rFonts w:ascii="微软雅黑" w:eastAsia="微软雅黑" w:hAnsi="微软雅黑" w:cs="??_GB2312" w:hint="eastAsia"/>
          <w:b/>
          <w:bCs/>
          <w:kern w:val="44"/>
          <w:sz w:val="32"/>
          <w:szCs w:val="32"/>
        </w:rPr>
        <w:t>月</w:t>
      </w:r>
    </w:p>
    <w:p w14:paraId="3EE10EC0" w14:textId="77777777" w:rsidR="00071A8B" w:rsidRDefault="002A0175">
      <w:pPr>
        <w:widowControl/>
        <w:shd w:val="clear" w:color="auto" w:fill="FFFFFF"/>
        <w:spacing w:before="100" w:beforeAutospacing="1" w:after="100" w:afterAutospacing="1" w:line="348" w:lineRule="auto"/>
        <w:jc w:val="center"/>
        <w:rPr>
          <w:rFonts w:ascii="微软雅黑" w:eastAsia="微软雅黑" w:hAnsi="微软雅黑" w:cs="??_GB2312"/>
          <w:b/>
          <w:bCs/>
          <w:kern w:val="44"/>
          <w:sz w:val="32"/>
          <w:szCs w:val="32"/>
        </w:rPr>
      </w:pPr>
      <w:r>
        <w:rPr>
          <w:rFonts w:ascii="微软雅黑" w:eastAsia="微软雅黑" w:hAnsi="微软雅黑" w:cs="??_GB2312" w:hint="eastAsia"/>
          <w:b/>
          <w:bCs/>
          <w:kern w:val="44"/>
          <w:sz w:val="32"/>
          <w:szCs w:val="32"/>
        </w:rPr>
        <w:t xml:space="preserve"> </w:t>
      </w:r>
      <w:r>
        <w:rPr>
          <w:rFonts w:ascii="微软雅黑" w:eastAsia="微软雅黑" w:hAnsi="微软雅黑" w:cs="??_GB2312"/>
          <w:b/>
          <w:bCs/>
          <w:kern w:val="44"/>
          <w:sz w:val="32"/>
          <w:szCs w:val="32"/>
        </w:rPr>
        <w:t xml:space="preserve">  </w:t>
      </w:r>
      <w:r>
        <w:rPr>
          <w:rFonts w:ascii="微软雅黑" w:eastAsia="微软雅黑" w:hAnsi="微软雅黑" w:cs="??_GB2312" w:hint="eastAsia"/>
          <w:b/>
          <w:bCs/>
          <w:kern w:val="44"/>
          <w:sz w:val="32"/>
          <w:szCs w:val="32"/>
        </w:rPr>
        <w:t>湘西自治州财政局（制）</w:t>
      </w:r>
    </w:p>
    <w:p w14:paraId="5AFFB66A" w14:textId="77777777" w:rsidR="00071A8B" w:rsidRDefault="002A0175">
      <w:pPr>
        <w:widowControl/>
        <w:shd w:val="clear" w:color="auto" w:fill="FFFFFF"/>
        <w:jc w:val="center"/>
        <w:rPr>
          <w:rFonts w:ascii="宋体" w:eastAsia="宋体" w:hAnsi="宋体" w:cs="宋体"/>
          <w:color w:val="000000"/>
          <w:kern w:val="0"/>
          <w:szCs w:val="21"/>
        </w:rPr>
      </w:pPr>
      <w:r>
        <w:rPr>
          <w:rFonts w:ascii="宋体" w:eastAsia="宋体" w:hAnsi="宋体" w:cs="宋体"/>
          <w:color w:val="000000"/>
          <w:kern w:val="0"/>
          <w:szCs w:val="21"/>
        </w:rPr>
        <w:t> </w:t>
      </w:r>
    </w:p>
    <w:p w14:paraId="1F05E91C" w14:textId="77777777" w:rsidR="00071A8B" w:rsidRDefault="00071A8B">
      <w:pPr>
        <w:widowControl/>
        <w:shd w:val="clear" w:color="auto" w:fill="FFFFFF"/>
        <w:jc w:val="center"/>
        <w:rPr>
          <w:rFonts w:ascii="宋体" w:eastAsia="宋体" w:hAnsi="宋体" w:cs="宋体"/>
          <w:color w:val="000000"/>
          <w:kern w:val="0"/>
          <w:szCs w:val="21"/>
        </w:rPr>
      </w:pPr>
    </w:p>
    <w:p w14:paraId="40CCA087" w14:textId="77777777" w:rsidR="00071A8B" w:rsidRDefault="00071A8B">
      <w:pPr>
        <w:widowControl/>
        <w:shd w:val="clear" w:color="auto" w:fill="FFFFFF"/>
        <w:jc w:val="center"/>
        <w:rPr>
          <w:rFonts w:ascii="宋体" w:eastAsia="宋体" w:hAnsi="宋体" w:cs="宋体"/>
          <w:color w:val="000000"/>
          <w:kern w:val="0"/>
          <w:szCs w:val="21"/>
        </w:rPr>
      </w:pPr>
    </w:p>
    <w:p w14:paraId="05372E38" w14:textId="77777777" w:rsidR="00071A8B" w:rsidRDefault="00071A8B">
      <w:pPr>
        <w:widowControl/>
        <w:shd w:val="clear" w:color="auto" w:fill="FFFFFF"/>
        <w:jc w:val="center"/>
        <w:rPr>
          <w:rFonts w:ascii="宋体" w:eastAsia="宋体" w:hAnsi="宋体" w:cs="宋体"/>
          <w:color w:val="000000"/>
          <w:kern w:val="0"/>
          <w:szCs w:val="21"/>
        </w:rPr>
      </w:pPr>
    </w:p>
    <w:p w14:paraId="30F4BF49" w14:textId="77777777" w:rsidR="00071A8B" w:rsidRDefault="00071A8B">
      <w:pPr>
        <w:widowControl/>
        <w:shd w:val="clear" w:color="auto" w:fill="FFFFFF"/>
        <w:jc w:val="center"/>
        <w:rPr>
          <w:rFonts w:ascii="宋体" w:eastAsia="宋体" w:hAnsi="宋体" w:cs="宋体"/>
          <w:color w:val="000000"/>
          <w:kern w:val="0"/>
          <w:szCs w:val="21"/>
        </w:rPr>
      </w:pPr>
    </w:p>
    <w:p w14:paraId="385B1C0D" w14:textId="77777777" w:rsidR="00071A8B" w:rsidRDefault="00071A8B">
      <w:pPr>
        <w:widowControl/>
        <w:shd w:val="clear" w:color="auto" w:fill="FFFFFF"/>
        <w:jc w:val="center"/>
        <w:rPr>
          <w:rFonts w:ascii="宋体" w:eastAsia="宋体" w:hAnsi="宋体" w:cs="宋体"/>
          <w:color w:val="000000"/>
          <w:kern w:val="0"/>
          <w:szCs w:val="21"/>
        </w:rPr>
      </w:pPr>
    </w:p>
    <w:p w14:paraId="1A4FF1F8" w14:textId="77777777" w:rsidR="00071A8B" w:rsidRDefault="00071A8B">
      <w:pPr>
        <w:widowControl/>
        <w:shd w:val="clear" w:color="auto" w:fill="FFFFFF"/>
        <w:rPr>
          <w:rFonts w:ascii="宋体" w:eastAsia="宋体" w:hAnsi="宋体" w:cs="宋体"/>
          <w:color w:val="000000"/>
          <w:kern w:val="0"/>
          <w:szCs w:val="21"/>
        </w:rPr>
      </w:pPr>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1"/>
        <w:gridCol w:w="850"/>
        <w:gridCol w:w="270"/>
        <w:gridCol w:w="84"/>
        <w:gridCol w:w="540"/>
        <w:gridCol w:w="953"/>
        <w:gridCol w:w="449"/>
        <w:gridCol w:w="447"/>
        <w:gridCol w:w="1230"/>
        <w:gridCol w:w="102"/>
        <w:gridCol w:w="981"/>
        <w:gridCol w:w="51"/>
        <w:gridCol w:w="819"/>
        <w:gridCol w:w="510"/>
        <w:gridCol w:w="514"/>
      </w:tblGrid>
      <w:tr w:rsidR="00071A8B" w14:paraId="12A7D28E" w14:textId="77777777">
        <w:trPr>
          <w:trHeight w:val="480"/>
        </w:trPr>
        <w:tc>
          <w:tcPr>
            <w:tcW w:w="2335" w:type="dxa"/>
            <w:gridSpan w:val="4"/>
            <w:vAlign w:val="center"/>
          </w:tcPr>
          <w:p w14:paraId="0802895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lastRenderedPageBreak/>
              <w:t>项目负责人</w:t>
            </w:r>
          </w:p>
        </w:tc>
        <w:tc>
          <w:tcPr>
            <w:tcW w:w="1942" w:type="dxa"/>
            <w:gridSpan w:val="3"/>
            <w:vAlign w:val="center"/>
          </w:tcPr>
          <w:p w14:paraId="645C9F8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田</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华</w:t>
            </w:r>
          </w:p>
        </w:tc>
        <w:tc>
          <w:tcPr>
            <w:tcW w:w="1677" w:type="dxa"/>
            <w:gridSpan w:val="2"/>
            <w:vAlign w:val="center"/>
          </w:tcPr>
          <w:p w14:paraId="50620492"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联系电话</w:t>
            </w:r>
          </w:p>
        </w:tc>
        <w:tc>
          <w:tcPr>
            <w:tcW w:w="2977" w:type="dxa"/>
            <w:gridSpan w:val="6"/>
            <w:vAlign w:val="center"/>
          </w:tcPr>
          <w:p w14:paraId="5B5623CA"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18797450075</w:t>
            </w:r>
          </w:p>
        </w:tc>
      </w:tr>
      <w:tr w:rsidR="00071A8B" w14:paraId="1C3A5583" w14:textId="77777777">
        <w:trPr>
          <w:trHeight w:val="480"/>
        </w:trPr>
        <w:tc>
          <w:tcPr>
            <w:tcW w:w="2335" w:type="dxa"/>
            <w:gridSpan w:val="4"/>
            <w:vAlign w:val="center"/>
          </w:tcPr>
          <w:p w14:paraId="4B4540B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地</w:t>
            </w:r>
            <w:r>
              <w:rPr>
                <w:rFonts w:ascii="仿宋" w:eastAsia="仿宋" w:hAnsi="仿宋" w:cs="宋体"/>
                <w:kern w:val="0"/>
                <w:sz w:val="24"/>
                <w:szCs w:val="24"/>
              </w:rPr>
              <w:t xml:space="preserve"> </w:t>
            </w:r>
            <w:r>
              <w:rPr>
                <w:rFonts w:ascii="Calibri" w:eastAsia="仿宋" w:hAnsi="Calibri" w:cs="Calibri"/>
                <w:kern w:val="0"/>
                <w:sz w:val="24"/>
                <w:szCs w:val="24"/>
              </w:rPr>
              <w:t>  </w:t>
            </w:r>
            <w:r>
              <w:rPr>
                <w:rFonts w:ascii="仿宋" w:eastAsia="仿宋" w:hAnsi="仿宋" w:cs="宋体" w:hint="eastAsia"/>
                <w:kern w:val="0"/>
                <w:sz w:val="24"/>
                <w:szCs w:val="24"/>
              </w:rPr>
              <w:t>址</w:t>
            </w:r>
          </w:p>
        </w:tc>
        <w:tc>
          <w:tcPr>
            <w:tcW w:w="3619" w:type="dxa"/>
            <w:gridSpan w:val="5"/>
            <w:vAlign w:val="center"/>
          </w:tcPr>
          <w:p w14:paraId="3AD08FF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吉首市人民北路</w:t>
            </w:r>
            <w:r>
              <w:rPr>
                <w:rFonts w:ascii="仿宋" w:eastAsia="仿宋" w:hAnsi="仿宋" w:cs="宋体"/>
                <w:kern w:val="0"/>
                <w:sz w:val="24"/>
                <w:szCs w:val="24"/>
              </w:rPr>
              <w:t>58</w:t>
            </w:r>
            <w:r>
              <w:rPr>
                <w:rFonts w:ascii="仿宋" w:eastAsia="仿宋" w:hAnsi="仿宋" w:cs="宋体" w:hint="eastAsia"/>
                <w:kern w:val="0"/>
                <w:sz w:val="24"/>
                <w:szCs w:val="24"/>
              </w:rPr>
              <w:t>号</w:t>
            </w:r>
          </w:p>
        </w:tc>
        <w:tc>
          <w:tcPr>
            <w:tcW w:w="1134" w:type="dxa"/>
            <w:gridSpan w:val="3"/>
            <w:vAlign w:val="center"/>
          </w:tcPr>
          <w:p w14:paraId="6E3098C6"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邮编</w:t>
            </w:r>
          </w:p>
        </w:tc>
        <w:tc>
          <w:tcPr>
            <w:tcW w:w="1843" w:type="dxa"/>
            <w:gridSpan w:val="3"/>
            <w:vAlign w:val="center"/>
          </w:tcPr>
          <w:p w14:paraId="5961E92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kern w:val="0"/>
                <w:sz w:val="24"/>
                <w:szCs w:val="24"/>
              </w:rPr>
              <w:t>416000</w:t>
            </w:r>
          </w:p>
        </w:tc>
      </w:tr>
      <w:tr w:rsidR="00071A8B" w14:paraId="03FA3A96" w14:textId="77777777">
        <w:trPr>
          <w:trHeight w:val="613"/>
        </w:trPr>
        <w:tc>
          <w:tcPr>
            <w:tcW w:w="2335" w:type="dxa"/>
            <w:gridSpan w:val="4"/>
            <w:vAlign w:val="center"/>
          </w:tcPr>
          <w:p w14:paraId="04EF3BFD"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项目起止时间</w:t>
            </w:r>
          </w:p>
        </w:tc>
        <w:tc>
          <w:tcPr>
            <w:tcW w:w="6596" w:type="dxa"/>
            <w:gridSpan w:val="11"/>
            <w:vAlign w:val="center"/>
          </w:tcPr>
          <w:p w14:paraId="68DD11A1"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kern w:val="0"/>
                <w:sz w:val="24"/>
                <w:szCs w:val="24"/>
              </w:rPr>
              <w:t>2019.1</w:t>
            </w:r>
            <w:r>
              <w:rPr>
                <w:rFonts w:ascii="仿宋" w:eastAsia="仿宋" w:hAnsi="仿宋" w:cs="宋体" w:hint="eastAsia"/>
                <w:kern w:val="0"/>
                <w:sz w:val="24"/>
                <w:szCs w:val="24"/>
              </w:rPr>
              <w:t>～</w:t>
            </w:r>
            <w:r>
              <w:rPr>
                <w:rFonts w:ascii="仿宋" w:eastAsia="仿宋" w:hAnsi="仿宋" w:cs="宋体"/>
                <w:kern w:val="0"/>
                <w:sz w:val="24"/>
                <w:szCs w:val="24"/>
              </w:rPr>
              <w:t>2019.12</w:t>
            </w:r>
          </w:p>
        </w:tc>
      </w:tr>
      <w:tr w:rsidR="00071A8B" w14:paraId="7E9538B9" w14:textId="77777777">
        <w:trPr>
          <w:trHeight w:val="435"/>
        </w:trPr>
        <w:tc>
          <w:tcPr>
            <w:tcW w:w="2335" w:type="dxa"/>
            <w:gridSpan w:val="4"/>
            <w:vAlign w:val="center"/>
          </w:tcPr>
          <w:p w14:paraId="31A651F4"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计划投资额（万元）</w:t>
            </w:r>
          </w:p>
        </w:tc>
        <w:tc>
          <w:tcPr>
            <w:tcW w:w="1942" w:type="dxa"/>
            <w:gridSpan w:val="3"/>
            <w:vAlign w:val="center"/>
          </w:tcPr>
          <w:p w14:paraId="54A2BFBA"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1200</w:t>
            </w:r>
          </w:p>
        </w:tc>
        <w:tc>
          <w:tcPr>
            <w:tcW w:w="2811" w:type="dxa"/>
            <w:gridSpan w:val="5"/>
            <w:vAlign w:val="center"/>
          </w:tcPr>
          <w:p w14:paraId="02A2245B"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实际到位资金（万元）</w:t>
            </w:r>
          </w:p>
        </w:tc>
        <w:tc>
          <w:tcPr>
            <w:tcW w:w="1843" w:type="dxa"/>
            <w:gridSpan w:val="3"/>
            <w:vAlign w:val="center"/>
          </w:tcPr>
          <w:p w14:paraId="21596C1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1200</w:t>
            </w:r>
          </w:p>
        </w:tc>
      </w:tr>
      <w:tr w:rsidR="00071A8B" w14:paraId="282D195B" w14:textId="77777777">
        <w:trPr>
          <w:trHeight w:val="435"/>
        </w:trPr>
        <w:tc>
          <w:tcPr>
            <w:tcW w:w="2335" w:type="dxa"/>
            <w:gridSpan w:val="4"/>
            <w:vAlign w:val="center"/>
          </w:tcPr>
          <w:p w14:paraId="3DAE1E26"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其中：中央财政</w:t>
            </w:r>
          </w:p>
        </w:tc>
        <w:tc>
          <w:tcPr>
            <w:tcW w:w="1942" w:type="dxa"/>
            <w:gridSpan w:val="3"/>
            <w:vAlign w:val="center"/>
          </w:tcPr>
          <w:p w14:paraId="5BC764E8"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2811" w:type="dxa"/>
            <w:gridSpan w:val="5"/>
            <w:vAlign w:val="center"/>
          </w:tcPr>
          <w:p w14:paraId="0B76EE9A"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其中：中央财政</w:t>
            </w:r>
          </w:p>
        </w:tc>
        <w:tc>
          <w:tcPr>
            <w:tcW w:w="1843" w:type="dxa"/>
            <w:gridSpan w:val="3"/>
            <w:vAlign w:val="center"/>
          </w:tcPr>
          <w:p w14:paraId="6CAC470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4B4A8A4D" w14:textId="77777777">
        <w:trPr>
          <w:trHeight w:val="435"/>
        </w:trPr>
        <w:tc>
          <w:tcPr>
            <w:tcW w:w="2335" w:type="dxa"/>
            <w:gridSpan w:val="4"/>
            <w:vAlign w:val="center"/>
          </w:tcPr>
          <w:p w14:paraId="653274D3"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省财政</w:t>
            </w:r>
          </w:p>
        </w:tc>
        <w:tc>
          <w:tcPr>
            <w:tcW w:w="1942" w:type="dxa"/>
            <w:gridSpan w:val="3"/>
            <w:vAlign w:val="center"/>
          </w:tcPr>
          <w:p w14:paraId="5BB8A867"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2811" w:type="dxa"/>
            <w:gridSpan w:val="5"/>
            <w:vAlign w:val="center"/>
          </w:tcPr>
          <w:p w14:paraId="56216AE2"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省财政</w:t>
            </w:r>
          </w:p>
        </w:tc>
        <w:tc>
          <w:tcPr>
            <w:tcW w:w="1843" w:type="dxa"/>
            <w:gridSpan w:val="3"/>
            <w:vAlign w:val="center"/>
          </w:tcPr>
          <w:p w14:paraId="5B0E366B"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2CB03986" w14:textId="77777777">
        <w:trPr>
          <w:trHeight w:val="435"/>
        </w:trPr>
        <w:tc>
          <w:tcPr>
            <w:tcW w:w="2335" w:type="dxa"/>
            <w:gridSpan w:val="4"/>
            <w:vAlign w:val="center"/>
          </w:tcPr>
          <w:p w14:paraId="05A8873D"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州财政</w:t>
            </w:r>
          </w:p>
        </w:tc>
        <w:tc>
          <w:tcPr>
            <w:tcW w:w="1942" w:type="dxa"/>
            <w:gridSpan w:val="3"/>
            <w:vAlign w:val="center"/>
          </w:tcPr>
          <w:p w14:paraId="2D58EBC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1200</w:t>
            </w:r>
          </w:p>
        </w:tc>
        <w:tc>
          <w:tcPr>
            <w:tcW w:w="2811" w:type="dxa"/>
            <w:gridSpan w:val="5"/>
            <w:vAlign w:val="center"/>
          </w:tcPr>
          <w:p w14:paraId="475A091C"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州财政</w:t>
            </w:r>
          </w:p>
        </w:tc>
        <w:tc>
          <w:tcPr>
            <w:tcW w:w="1843" w:type="dxa"/>
            <w:gridSpan w:val="3"/>
            <w:vAlign w:val="center"/>
          </w:tcPr>
          <w:p w14:paraId="641C4C83"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1200</w:t>
            </w:r>
          </w:p>
        </w:tc>
      </w:tr>
      <w:tr w:rsidR="00071A8B" w14:paraId="161B5846" w14:textId="77777777">
        <w:trPr>
          <w:trHeight w:val="435"/>
        </w:trPr>
        <w:tc>
          <w:tcPr>
            <w:tcW w:w="2335" w:type="dxa"/>
            <w:gridSpan w:val="4"/>
            <w:vAlign w:val="center"/>
          </w:tcPr>
          <w:p w14:paraId="7F9B8DC9"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县财政</w:t>
            </w:r>
          </w:p>
        </w:tc>
        <w:tc>
          <w:tcPr>
            <w:tcW w:w="1942" w:type="dxa"/>
            <w:gridSpan w:val="3"/>
            <w:vAlign w:val="center"/>
          </w:tcPr>
          <w:p w14:paraId="0D9B5C7F"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2811" w:type="dxa"/>
            <w:gridSpan w:val="5"/>
            <w:vAlign w:val="center"/>
          </w:tcPr>
          <w:p w14:paraId="1C382D03"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县财政</w:t>
            </w:r>
          </w:p>
        </w:tc>
        <w:tc>
          <w:tcPr>
            <w:tcW w:w="1843" w:type="dxa"/>
            <w:gridSpan w:val="3"/>
            <w:vAlign w:val="center"/>
          </w:tcPr>
          <w:p w14:paraId="32237A66"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0EAD82C0" w14:textId="77777777">
        <w:trPr>
          <w:trHeight w:val="435"/>
        </w:trPr>
        <w:tc>
          <w:tcPr>
            <w:tcW w:w="2335" w:type="dxa"/>
            <w:gridSpan w:val="4"/>
            <w:vAlign w:val="center"/>
          </w:tcPr>
          <w:p w14:paraId="32163844"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单位自筹</w:t>
            </w:r>
          </w:p>
        </w:tc>
        <w:tc>
          <w:tcPr>
            <w:tcW w:w="1942" w:type="dxa"/>
            <w:gridSpan w:val="3"/>
            <w:vAlign w:val="center"/>
          </w:tcPr>
          <w:p w14:paraId="1979637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2811" w:type="dxa"/>
            <w:gridSpan w:val="5"/>
            <w:vAlign w:val="center"/>
          </w:tcPr>
          <w:p w14:paraId="60E8BE9D"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单位自筹</w:t>
            </w:r>
          </w:p>
        </w:tc>
        <w:tc>
          <w:tcPr>
            <w:tcW w:w="1843" w:type="dxa"/>
            <w:gridSpan w:val="3"/>
            <w:vAlign w:val="center"/>
          </w:tcPr>
          <w:p w14:paraId="5BE581B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1A34CB6B" w14:textId="77777777">
        <w:trPr>
          <w:trHeight w:val="435"/>
        </w:trPr>
        <w:tc>
          <w:tcPr>
            <w:tcW w:w="2335" w:type="dxa"/>
            <w:gridSpan w:val="4"/>
            <w:vAlign w:val="center"/>
          </w:tcPr>
          <w:p w14:paraId="317DC79C"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其他</w:t>
            </w:r>
          </w:p>
        </w:tc>
        <w:tc>
          <w:tcPr>
            <w:tcW w:w="1942" w:type="dxa"/>
            <w:gridSpan w:val="3"/>
            <w:vAlign w:val="center"/>
          </w:tcPr>
          <w:p w14:paraId="415F6691"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2811" w:type="dxa"/>
            <w:gridSpan w:val="5"/>
            <w:vAlign w:val="center"/>
          </w:tcPr>
          <w:p w14:paraId="03EE99AD" w14:textId="77777777" w:rsidR="00071A8B" w:rsidRDefault="002A0175">
            <w:pPr>
              <w:widowControl/>
              <w:spacing w:before="100" w:beforeAutospacing="1" w:after="100" w:afterAutospacing="1"/>
              <w:ind w:firstLineChars="317" w:firstLine="761"/>
              <w:jc w:val="left"/>
              <w:rPr>
                <w:rFonts w:ascii="仿宋" w:eastAsia="仿宋" w:hAnsi="仿宋" w:cs="宋体"/>
                <w:kern w:val="0"/>
                <w:sz w:val="24"/>
                <w:szCs w:val="24"/>
              </w:rPr>
            </w:pPr>
            <w:r>
              <w:rPr>
                <w:rFonts w:ascii="仿宋" w:eastAsia="仿宋" w:hAnsi="仿宋" w:cs="宋体" w:hint="eastAsia"/>
                <w:kern w:val="0"/>
                <w:sz w:val="24"/>
                <w:szCs w:val="24"/>
              </w:rPr>
              <w:t>其他</w:t>
            </w:r>
          </w:p>
        </w:tc>
        <w:tc>
          <w:tcPr>
            <w:tcW w:w="1843" w:type="dxa"/>
            <w:gridSpan w:val="3"/>
            <w:vAlign w:val="center"/>
          </w:tcPr>
          <w:p w14:paraId="738A42E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0DD43DED" w14:textId="77777777">
        <w:trPr>
          <w:trHeight w:val="4091"/>
        </w:trPr>
        <w:tc>
          <w:tcPr>
            <w:tcW w:w="1131" w:type="dxa"/>
            <w:vAlign w:val="center"/>
          </w:tcPr>
          <w:p w14:paraId="766C9053"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基本</w:t>
            </w:r>
          </w:p>
          <w:p w14:paraId="3DE9B2CB"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概况</w:t>
            </w:r>
          </w:p>
        </w:tc>
        <w:tc>
          <w:tcPr>
            <w:tcW w:w="7800" w:type="dxa"/>
            <w:gridSpan w:val="14"/>
          </w:tcPr>
          <w:p w14:paraId="497CEC4A" w14:textId="77777777" w:rsidR="00071A8B" w:rsidRDefault="002A0175">
            <w:pPr>
              <w:widowControl/>
              <w:shd w:val="clear" w:color="auto" w:fill="FFFFFF"/>
              <w:spacing w:line="360" w:lineRule="auto"/>
              <w:ind w:firstLineChars="200" w:firstLine="482"/>
              <w:rPr>
                <w:rFonts w:ascii="仿宋" w:eastAsia="仿宋" w:hAnsi="仿宋" w:cs="宋体"/>
                <w:b/>
                <w:kern w:val="0"/>
                <w:sz w:val="24"/>
                <w:szCs w:val="24"/>
              </w:rPr>
            </w:pPr>
            <w:r>
              <w:rPr>
                <w:rFonts w:ascii="仿宋" w:eastAsia="仿宋" w:hAnsi="仿宋" w:cs="宋体" w:hint="eastAsia"/>
                <w:b/>
                <w:kern w:val="0"/>
                <w:sz w:val="24"/>
                <w:szCs w:val="24"/>
              </w:rPr>
              <w:t>（一）项目单位基本情况</w:t>
            </w:r>
          </w:p>
          <w:p w14:paraId="5881A4DA" w14:textId="77777777" w:rsidR="00071A8B" w:rsidRDefault="002A0175">
            <w:pPr>
              <w:widowControl/>
              <w:shd w:val="clear" w:color="auto" w:fill="FFFFFF"/>
              <w:spacing w:line="360" w:lineRule="auto"/>
              <w:ind w:firstLineChars="200" w:firstLine="480"/>
              <w:rPr>
                <w:rFonts w:ascii="仿宋" w:eastAsia="仿宋" w:hAnsi="仿宋" w:cs="宋体"/>
                <w:kern w:val="0"/>
                <w:sz w:val="24"/>
                <w:szCs w:val="24"/>
              </w:rPr>
            </w:pPr>
            <w:bookmarkStart w:id="4" w:name="_Hlk42118580"/>
            <w:r>
              <w:rPr>
                <w:rFonts w:ascii="仿宋" w:eastAsia="仿宋" w:hAnsi="仿宋" w:cs="宋体" w:hint="eastAsia"/>
                <w:kern w:val="0"/>
                <w:sz w:val="24"/>
                <w:szCs w:val="24"/>
              </w:rPr>
              <w:t>湘西土家族苗族自治州工业和信息化局（简称州工信局）是湘西土家族苗族自治州人民政府的工业经济主管部门，位于吉首市人民北路</w:t>
            </w:r>
            <w:r>
              <w:rPr>
                <w:rFonts w:ascii="仿宋" w:eastAsia="仿宋" w:hAnsi="仿宋" w:cs="宋体"/>
                <w:kern w:val="0"/>
                <w:sz w:val="24"/>
                <w:szCs w:val="24"/>
              </w:rPr>
              <w:t>58</w:t>
            </w:r>
            <w:r>
              <w:rPr>
                <w:rFonts w:ascii="仿宋" w:eastAsia="仿宋" w:hAnsi="仿宋" w:cs="宋体"/>
                <w:kern w:val="0"/>
                <w:sz w:val="24"/>
                <w:szCs w:val="24"/>
              </w:rPr>
              <w:t>号，单位性质为行政单位，统一社会信用代码为</w:t>
            </w:r>
            <w:r>
              <w:rPr>
                <w:rFonts w:ascii="仿宋" w:eastAsia="仿宋" w:hAnsi="仿宋" w:cs="宋体"/>
                <w:kern w:val="0"/>
                <w:sz w:val="24"/>
                <w:szCs w:val="24"/>
              </w:rPr>
              <w:t>11433100006686154J</w:t>
            </w:r>
            <w:r>
              <w:rPr>
                <w:rFonts w:ascii="仿宋" w:eastAsia="仿宋" w:hAnsi="仿宋" w:cs="宋体"/>
                <w:kern w:val="0"/>
                <w:sz w:val="24"/>
                <w:szCs w:val="24"/>
              </w:rPr>
              <w:t>。</w:t>
            </w:r>
            <w:r>
              <w:rPr>
                <w:rFonts w:ascii="仿宋" w:eastAsia="仿宋" w:hAnsi="仿宋" w:cs="宋体"/>
                <w:kern w:val="0"/>
                <w:sz w:val="24"/>
                <w:szCs w:val="24"/>
              </w:rPr>
              <w:t>2019</w:t>
            </w:r>
            <w:r>
              <w:rPr>
                <w:rFonts w:ascii="仿宋" w:eastAsia="仿宋" w:hAnsi="仿宋" w:cs="宋体"/>
                <w:kern w:val="0"/>
                <w:sz w:val="24"/>
                <w:szCs w:val="24"/>
              </w:rPr>
              <w:t>年</w:t>
            </w:r>
            <w:r>
              <w:rPr>
                <w:rFonts w:ascii="仿宋" w:eastAsia="仿宋" w:hAnsi="仿宋" w:cs="宋体"/>
                <w:kern w:val="0"/>
                <w:sz w:val="24"/>
                <w:szCs w:val="24"/>
              </w:rPr>
              <w:t>12</w:t>
            </w:r>
            <w:r>
              <w:rPr>
                <w:rFonts w:ascii="仿宋" w:eastAsia="仿宋" w:hAnsi="仿宋" w:cs="宋体"/>
                <w:kern w:val="0"/>
                <w:sz w:val="24"/>
                <w:szCs w:val="24"/>
              </w:rPr>
              <w:t>月</w:t>
            </w:r>
            <w:r>
              <w:rPr>
                <w:rFonts w:ascii="仿宋" w:eastAsia="仿宋" w:hAnsi="仿宋" w:cs="宋体" w:hint="eastAsia"/>
                <w:kern w:val="0"/>
                <w:sz w:val="24"/>
                <w:szCs w:val="24"/>
              </w:rPr>
              <w:t>州工信局</w:t>
            </w:r>
            <w:r>
              <w:rPr>
                <w:rFonts w:ascii="仿宋" w:eastAsia="仿宋" w:hAnsi="仿宋" w:cs="宋体"/>
                <w:kern w:val="0"/>
                <w:sz w:val="24"/>
                <w:szCs w:val="24"/>
              </w:rPr>
              <w:t>进行职责调整，</w:t>
            </w:r>
            <w:bookmarkEnd w:id="4"/>
            <w:r>
              <w:rPr>
                <w:rFonts w:ascii="仿宋" w:eastAsia="仿宋" w:hAnsi="仿宋" w:cs="宋体"/>
                <w:kern w:val="0"/>
                <w:sz w:val="24"/>
                <w:szCs w:val="24"/>
              </w:rPr>
              <w:t>调整后的职责为：负责全州工业经济的日常运行调节；拟订全州新型工业化的发展战略、规划和相关政策措施并组织实施；拟订并组织实施工业、信息化发展专项规划，研究和规划全州工业产业投资布局，依法组织实施相关行业的准入管理；负责推动软件业和信息服务业的发展；指导全州工业、信息化领域人才开发与培训工作；</w:t>
            </w:r>
            <w:r>
              <w:rPr>
                <w:rFonts w:ascii="仿宋" w:eastAsia="仿宋" w:hAnsi="仿宋" w:cs="宋体" w:hint="eastAsia"/>
                <w:kern w:val="0"/>
                <w:sz w:val="24"/>
                <w:szCs w:val="24"/>
              </w:rPr>
              <w:t>组织指导拟订行业规划和行业规范；承担全州军民融合发展综合协调和督导落实、国防科技工业相关职责；贯彻落实国家、省州有关酒类产业发展的政策法规和决策部署促进全州酒类产业发展；承办州人民政府交办的其他事项等职责。</w:t>
            </w:r>
            <w:bookmarkStart w:id="5" w:name="_Hlk42118608"/>
            <w:r>
              <w:rPr>
                <w:rFonts w:ascii="仿宋" w:eastAsia="仿宋" w:hAnsi="仿宋" w:cs="宋体" w:hint="eastAsia"/>
                <w:kern w:val="0"/>
                <w:sz w:val="24"/>
                <w:szCs w:val="24"/>
              </w:rPr>
              <w:t>内设办公室、军民</w:t>
            </w:r>
            <w:r>
              <w:rPr>
                <w:rFonts w:ascii="仿宋" w:eastAsia="仿宋" w:hAnsi="仿宋" w:cs="宋体" w:hint="eastAsia"/>
                <w:kern w:val="0"/>
                <w:sz w:val="24"/>
                <w:szCs w:val="24"/>
              </w:rPr>
              <w:t>融合和综合科、政策法规科、财务资产科、园区和产业集聚科、投资规划科技科、节能与综合利用科、人工智能与信息化产业科、运行监督科、煤炭管理办公室、酒业发展促进科等</w:t>
            </w:r>
            <w:r>
              <w:rPr>
                <w:rFonts w:ascii="仿宋" w:eastAsia="仿宋" w:hAnsi="仿宋" w:cs="宋体"/>
                <w:kern w:val="0"/>
                <w:sz w:val="24"/>
                <w:szCs w:val="24"/>
              </w:rPr>
              <w:t>14</w:t>
            </w:r>
            <w:r>
              <w:rPr>
                <w:rFonts w:ascii="仿宋" w:eastAsia="仿宋" w:hAnsi="仿宋" w:cs="宋体"/>
                <w:kern w:val="0"/>
                <w:sz w:val="24"/>
                <w:szCs w:val="24"/>
              </w:rPr>
              <w:t>个科室。</w:t>
            </w:r>
          </w:p>
          <w:bookmarkEnd w:id="5"/>
          <w:p w14:paraId="009E3476" w14:textId="77777777" w:rsidR="00071A8B" w:rsidRDefault="002A0175">
            <w:pPr>
              <w:widowControl/>
              <w:shd w:val="clear" w:color="auto" w:fill="FFFFFF"/>
              <w:spacing w:line="360" w:lineRule="auto"/>
              <w:ind w:firstLineChars="200" w:firstLine="482"/>
              <w:rPr>
                <w:rFonts w:ascii="仿宋" w:eastAsia="仿宋" w:hAnsi="仿宋" w:cs="宋体"/>
                <w:b/>
                <w:kern w:val="0"/>
                <w:sz w:val="24"/>
                <w:szCs w:val="24"/>
              </w:rPr>
            </w:pPr>
            <w:r>
              <w:rPr>
                <w:rFonts w:ascii="仿宋" w:eastAsia="仿宋" w:hAnsi="仿宋" w:cs="宋体" w:hint="eastAsia"/>
                <w:b/>
                <w:kern w:val="0"/>
                <w:sz w:val="24"/>
                <w:szCs w:val="24"/>
              </w:rPr>
              <w:t>（二）项目概况</w:t>
            </w:r>
          </w:p>
          <w:p w14:paraId="504F509C" w14:textId="77777777" w:rsidR="00071A8B" w:rsidRDefault="002A017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w:t>
            </w:r>
            <w:r>
              <w:rPr>
                <w:rFonts w:ascii="仿宋" w:eastAsia="仿宋" w:hAnsi="仿宋" w:cs="宋体"/>
                <w:kern w:val="0"/>
                <w:sz w:val="24"/>
                <w:szCs w:val="24"/>
              </w:rPr>
              <w:t xml:space="preserve">014 </w:t>
            </w:r>
            <w:r>
              <w:rPr>
                <w:rFonts w:ascii="仿宋" w:eastAsia="仿宋" w:hAnsi="仿宋" w:cs="宋体" w:hint="eastAsia"/>
                <w:kern w:val="0"/>
                <w:sz w:val="24"/>
                <w:szCs w:val="24"/>
              </w:rPr>
              <w:t>年</w:t>
            </w:r>
            <w:r>
              <w:rPr>
                <w:rFonts w:ascii="仿宋" w:eastAsia="仿宋" w:hAnsi="仿宋" w:cs="宋体" w:hint="eastAsia"/>
                <w:kern w:val="0"/>
                <w:sz w:val="24"/>
                <w:szCs w:val="24"/>
              </w:rPr>
              <w:t>10</w:t>
            </w:r>
            <w:r>
              <w:rPr>
                <w:rFonts w:ascii="仿宋" w:eastAsia="仿宋" w:hAnsi="仿宋" w:cs="宋体" w:hint="eastAsia"/>
                <w:kern w:val="0"/>
                <w:sz w:val="24"/>
                <w:szCs w:val="24"/>
              </w:rPr>
              <w:t>月，我州国有煤矿企业政策性关闭，州政府于</w:t>
            </w:r>
            <w:r>
              <w:rPr>
                <w:rFonts w:ascii="仿宋" w:eastAsia="仿宋" w:hAnsi="仿宋" w:cs="宋体" w:hint="eastAsia"/>
                <w:kern w:val="0"/>
                <w:sz w:val="24"/>
                <w:szCs w:val="24"/>
              </w:rPr>
              <w:t>2015</w:t>
            </w:r>
            <w:r>
              <w:rPr>
                <w:rFonts w:ascii="仿宋" w:eastAsia="仿宋" w:hAnsi="仿宋" w:cs="宋体" w:hint="eastAsia"/>
                <w:kern w:val="0"/>
                <w:sz w:val="24"/>
                <w:szCs w:val="24"/>
              </w:rPr>
              <w:t>年出台《关于州属六户煤炭企业改革解困实施方案》（州政函【</w:t>
            </w:r>
            <w:r>
              <w:rPr>
                <w:rFonts w:ascii="仿宋" w:eastAsia="仿宋" w:hAnsi="仿宋" w:cs="宋体" w:hint="eastAsia"/>
                <w:kern w:val="0"/>
                <w:sz w:val="24"/>
                <w:szCs w:val="24"/>
              </w:rPr>
              <w:t>2015</w:t>
            </w:r>
            <w:r>
              <w:rPr>
                <w:rFonts w:ascii="仿宋" w:eastAsia="仿宋" w:hAnsi="仿宋" w:cs="宋体" w:hint="eastAsia"/>
                <w:kern w:val="0"/>
                <w:sz w:val="24"/>
                <w:szCs w:val="24"/>
              </w:rPr>
              <w:t>】</w:t>
            </w:r>
            <w:r>
              <w:rPr>
                <w:rFonts w:ascii="仿宋" w:eastAsia="仿宋" w:hAnsi="仿宋" w:cs="宋体" w:hint="eastAsia"/>
                <w:kern w:val="0"/>
                <w:sz w:val="24"/>
                <w:szCs w:val="24"/>
              </w:rPr>
              <w:t>81</w:t>
            </w:r>
            <w:r>
              <w:rPr>
                <w:rFonts w:ascii="仿宋" w:eastAsia="仿宋" w:hAnsi="仿宋" w:cs="宋体" w:hint="eastAsia"/>
                <w:kern w:val="0"/>
                <w:sz w:val="24"/>
                <w:szCs w:val="24"/>
              </w:rPr>
              <w:t>号），</w:t>
            </w:r>
            <w:r>
              <w:rPr>
                <w:rFonts w:ascii="仿宋" w:eastAsia="仿宋" w:hAnsi="仿宋" w:cs="宋体" w:hint="eastAsia"/>
                <w:kern w:val="0"/>
                <w:sz w:val="24"/>
                <w:szCs w:val="24"/>
              </w:rPr>
              <w:lastRenderedPageBreak/>
              <w:t>在州委州政府的领导下，州属六户煤炭企业成立了改革解困工作组，按照州委州政府的工作要求，州属六</w:t>
            </w:r>
            <w:r>
              <w:rPr>
                <w:rFonts w:ascii="仿宋" w:eastAsia="仿宋" w:hAnsi="仿宋" w:cs="宋体"/>
                <w:kern w:val="0"/>
                <w:sz w:val="24"/>
                <w:szCs w:val="24"/>
              </w:rPr>
              <w:t>户煤炭国有企业</w:t>
            </w:r>
            <w:r>
              <w:rPr>
                <w:rFonts w:ascii="仿宋" w:eastAsia="仿宋" w:hAnsi="仿宋" w:cs="宋体" w:hint="eastAsia"/>
                <w:kern w:val="0"/>
                <w:sz w:val="24"/>
                <w:szCs w:val="24"/>
              </w:rPr>
              <w:t>由企业安全生产转为企业改革解困工作，企业所有的资金来源于政府的解困专项资金，用于处理企业的历史遗留问题，发放职工困难补助、缴纳职工的养老保险及工伤医疗保险等。州工信局根据湘西州财政局</w:t>
            </w:r>
            <w:r>
              <w:rPr>
                <w:rFonts w:ascii="仿宋" w:eastAsia="仿宋" w:hAnsi="仿宋" w:cs="宋体"/>
                <w:kern w:val="0"/>
                <w:sz w:val="24"/>
                <w:szCs w:val="24"/>
              </w:rPr>
              <w:t>(</w:t>
            </w:r>
            <w:r>
              <w:rPr>
                <w:rFonts w:ascii="仿宋" w:eastAsia="仿宋" w:hAnsi="仿宋" w:cs="宋体" w:hint="eastAsia"/>
                <w:kern w:val="0"/>
                <w:sz w:val="24"/>
                <w:szCs w:val="24"/>
              </w:rPr>
              <w:t>州财预</w:t>
            </w:r>
            <w:r>
              <w:rPr>
                <w:rFonts w:ascii="仿宋" w:eastAsia="仿宋" w:hAnsi="仿宋" w:cs="宋体"/>
                <w:kern w:val="0"/>
                <w:sz w:val="24"/>
                <w:szCs w:val="24"/>
              </w:rPr>
              <w:t>[2019]14</w:t>
            </w:r>
            <w:r>
              <w:rPr>
                <w:rFonts w:ascii="仿宋" w:eastAsia="仿宋" w:hAnsi="仿宋" w:cs="宋体" w:hint="eastAsia"/>
                <w:kern w:val="0"/>
                <w:sz w:val="24"/>
                <w:szCs w:val="24"/>
              </w:rPr>
              <w:t>号</w:t>
            </w:r>
            <w:r>
              <w:rPr>
                <w:rFonts w:ascii="仿宋" w:eastAsia="仿宋" w:hAnsi="仿宋" w:cs="宋体"/>
                <w:kern w:val="0"/>
                <w:sz w:val="24"/>
                <w:szCs w:val="24"/>
              </w:rPr>
              <w:t>)</w:t>
            </w:r>
            <w:r>
              <w:rPr>
                <w:rFonts w:ascii="仿宋" w:eastAsia="仿宋" w:hAnsi="仿宋" w:cs="宋体" w:hint="eastAsia"/>
                <w:kern w:val="0"/>
                <w:sz w:val="24"/>
                <w:szCs w:val="24"/>
              </w:rPr>
              <w:t>批复文件，州属煤炭企业改革解困资金继续用于</w:t>
            </w:r>
            <w:r>
              <w:rPr>
                <w:rFonts w:ascii="仿宋" w:eastAsia="仿宋" w:hAnsi="仿宋" w:cs="宋体"/>
                <w:kern w:val="0"/>
                <w:sz w:val="24"/>
                <w:szCs w:val="24"/>
              </w:rPr>
              <w:t>2019</w:t>
            </w:r>
            <w:r>
              <w:rPr>
                <w:rFonts w:ascii="仿宋" w:eastAsia="仿宋" w:hAnsi="仿宋" w:cs="宋体" w:hint="eastAsia"/>
                <w:kern w:val="0"/>
                <w:sz w:val="24"/>
                <w:szCs w:val="24"/>
              </w:rPr>
              <w:t>年度州属六户煤炭</w:t>
            </w:r>
            <w:r>
              <w:rPr>
                <w:rFonts w:ascii="仿宋" w:eastAsia="仿宋" w:hAnsi="仿宋" w:cs="宋体" w:hint="eastAsia"/>
                <w:kern w:val="0"/>
                <w:sz w:val="24"/>
                <w:szCs w:val="24"/>
              </w:rPr>
              <w:t>企业解困和维稳工作，管理服务好煤炭企业，做好国有煤炭职工安置和维护职工队伍稳定，防止国有资产流失。</w:t>
            </w:r>
            <w:r>
              <w:rPr>
                <w:rFonts w:ascii="仿宋" w:eastAsia="仿宋" w:hAnsi="仿宋" w:cs="宋体" w:hint="eastAsia"/>
                <w:kern w:val="0"/>
                <w:sz w:val="24"/>
                <w:szCs w:val="24"/>
              </w:rPr>
              <w:t>20</w:t>
            </w:r>
            <w:r>
              <w:rPr>
                <w:rFonts w:ascii="仿宋" w:eastAsia="仿宋" w:hAnsi="仿宋" w:cs="宋体"/>
                <w:kern w:val="0"/>
                <w:sz w:val="24"/>
                <w:szCs w:val="24"/>
              </w:rPr>
              <w:t>19</w:t>
            </w:r>
            <w:r>
              <w:rPr>
                <w:rFonts w:ascii="仿宋" w:eastAsia="仿宋" w:hAnsi="仿宋" w:cs="宋体" w:hint="eastAsia"/>
                <w:kern w:val="0"/>
                <w:sz w:val="24"/>
                <w:szCs w:val="24"/>
              </w:rPr>
              <w:t>年度州属煤炭企业改革解困资金实际支出</w:t>
            </w:r>
            <w:r>
              <w:rPr>
                <w:rFonts w:ascii="仿宋" w:eastAsia="仿宋" w:hAnsi="仿宋" w:cs="宋体"/>
                <w:kern w:val="0"/>
                <w:sz w:val="24"/>
                <w:szCs w:val="24"/>
              </w:rPr>
              <w:t>2622.89</w:t>
            </w:r>
            <w:r>
              <w:rPr>
                <w:rFonts w:ascii="仿宋" w:eastAsia="仿宋" w:hAnsi="仿宋" w:cs="宋体" w:hint="eastAsia"/>
                <w:kern w:val="0"/>
                <w:sz w:val="24"/>
                <w:szCs w:val="24"/>
              </w:rPr>
              <w:t>万元，包含上年结余金额</w:t>
            </w:r>
            <w:r>
              <w:rPr>
                <w:rFonts w:ascii="仿宋" w:eastAsia="仿宋" w:hAnsi="仿宋" w:cs="宋体" w:hint="eastAsia"/>
                <w:kern w:val="0"/>
                <w:sz w:val="24"/>
                <w:szCs w:val="24"/>
              </w:rPr>
              <w:t>1</w:t>
            </w:r>
            <w:r>
              <w:rPr>
                <w:rFonts w:ascii="仿宋" w:eastAsia="仿宋" w:hAnsi="仿宋" w:cs="宋体"/>
                <w:kern w:val="0"/>
                <w:sz w:val="24"/>
                <w:szCs w:val="24"/>
              </w:rPr>
              <w:t>662.57</w:t>
            </w:r>
            <w:r>
              <w:rPr>
                <w:rFonts w:ascii="仿宋" w:eastAsia="仿宋" w:hAnsi="仿宋" w:cs="宋体" w:hint="eastAsia"/>
                <w:kern w:val="0"/>
                <w:sz w:val="24"/>
                <w:szCs w:val="24"/>
              </w:rPr>
              <w:t>万元，本年财政拨付的</w:t>
            </w:r>
            <w:r>
              <w:rPr>
                <w:rFonts w:ascii="仿宋" w:eastAsia="仿宋" w:hAnsi="仿宋" w:cs="宋体" w:hint="eastAsia"/>
                <w:kern w:val="0"/>
                <w:sz w:val="24"/>
                <w:szCs w:val="24"/>
              </w:rPr>
              <w:t>1</w:t>
            </w:r>
            <w:r>
              <w:rPr>
                <w:rFonts w:ascii="仿宋" w:eastAsia="仿宋" w:hAnsi="仿宋" w:cs="宋体"/>
                <w:kern w:val="0"/>
                <w:sz w:val="24"/>
                <w:szCs w:val="24"/>
              </w:rPr>
              <w:t>200</w:t>
            </w:r>
            <w:r>
              <w:rPr>
                <w:rFonts w:ascii="仿宋" w:eastAsia="仿宋" w:hAnsi="仿宋" w:cs="宋体" w:hint="eastAsia"/>
                <w:kern w:val="0"/>
                <w:sz w:val="24"/>
                <w:szCs w:val="24"/>
              </w:rPr>
              <w:t>万元，支付了</w:t>
            </w:r>
            <w:r>
              <w:rPr>
                <w:rFonts w:ascii="仿宋" w:eastAsia="仿宋" w:hAnsi="仿宋" w:cs="宋体" w:hint="eastAsia"/>
                <w:kern w:val="0"/>
                <w:sz w:val="24"/>
                <w:szCs w:val="24"/>
              </w:rPr>
              <w:t>9</w:t>
            </w:r>
            <w:r>
              <w:rPr>
                <w:rFonts w:ascii="仿宋" w:eastAsia="仿宋" w:hAnsi="仿宋" w:cs="宋体"/>
                <w:kern w:val="0"/>
                <w:sz w:val="24"/>
                <w:szCs w:val="24"/>
              </w:rPr>
              <w:t>60.32</w:t>
            </w:r>
            <w:r>
              <w:rPr>
                <w:rFonts w:ascii="仿宋" w:eastAsia="仿宋" w:hAnsi="仿宋" w:cs="宋体" w:hint="eastAsia"/>
                <w:kern w:val="0"/>
                <w:sz w:val="24"/>
                <w:szCs w:val="24"/>
              </w:rPr>
              <w:t>万元。</w:t>
            </w:r>
          </w:p>
        </w:tc>
      </w:tr>
      <w:tr w:rsidR="00071A8B" w14:paraId="4182AF5E" w14:textId="77777777">
        <w:trPr>
          <w:trHeight w:val="1662"/>
        </w:trPr>
        <w:tc>
          <w:tcPr>
            <w:tcW w:w="1131" w:type="dxa"/>
            <w:vAlign w:val="center"/>
          </w:tcPr>
          <w:p w14:paraId="22587674"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lastRenderedPageBreak/>
              <w:t>项目绩效目标</w:t>
            </w:r>
          </w:p>
        </w:tc>
        <w:tc>
          <w:tcPr>
            <w:tcW w:w="7800" w:type="dxa"/>
            <w:gridSpan w:val="14"/>
          </w:tcPr>
          <w:p w14:paraId="36C51350" w14:textId="77777777" w:rsidR="00071A8B" w:rsidRDefault="002A017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kern w:val="0"/>
                <w:sz w:val="24"/>
                <w:szCs w:val="24"/>
              </w:rPr>
              <w:t>201</w:t>
            </w:r>
            <w:r>
              <w:rPr>
                <w:rFonts w:ascii="仿宋" w:eastAsia="仿宋" w:hAnsi="仿宋" w:cs="宋体" w:hint="eastAsia"/>
                <w:kern w:val="0"/>
                <w:sz w:val="24"/>
                <w:szCs w:val="24"/>
              </w:rPr>
              <w:t>9</w:t>
            </w:r>
            <w:r>
              <w:rPr>
                <w:rFonts w:ascii="仿宋" w:eastAsia="仿宋" w:hAnsi="仿宋" w:cs="宋体" w:hint="eastAsia"/>
                <w:kern w:val="0"/>
                <w:sz w:val="24"/>
                <w:szCs w:val="24"/>
              </w:rPr>
              <w:t>年度，州工信局继续做好州属六户煤炭、化工等国有企业解困和维稳工作，管理煤炭及原五个行管办好离退休老干部；管理服务好煤炭企业，做好国有煤炭企业职工安置和维护职工队伍稳定，防止国有资产流失。</w:t>
            </w:r>
          </w:p>
        </w:tc>
      </w:tr>
      <w:tr w:rsidR="00071A8B" w14:paraId="1FB979A0" w14:textId="77777777">
        <w:trPr>
          <w:cantSplit/>
          <w:trHeight w:val="3495"/>
        </w:trPr>
        <w:tc>
          <w:tcPr>
            <w:tcW w:w="1131" w:type="dxa"/>
            <w:vMerge w:val="restart"/>
            <w:vAlign w:val="center"/>
          </w:tcPr>
          <w:p w14:paraId="4D8E71A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项目</w:t>
            </w:r>
          </w:p>
          <w:p w14:paraId="6CABF374"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执行</w:t>
            </w:r>
          </w:p>
          <w:p w14:paraId="1BA7A1C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情况</w:t>
            </w:r>
          </w:p>
        </w:tc>
        <w:tc>
          <w:tcPr>
            <w:tcW w:w="850" w:type="dxa"/>
            <w:vAlign w:val="center"/>
          </w:tcPr>
          <w:p w14:paraId="08F613DB"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项目完成情况</w:t>
            </w:r>
          </w:p>
        </w:tc>
        <w:tc>
          <w:tcPr>
            <w:tcW w:w="6950" w:type="dxa"/>
            <w:gridSpan w:val="13"/>
          </w:tcPr>
          <w:p w14:paraId="636473C0" w14:textId="77777777" w:rsidR="00071A8B" w:rsidRDefault="002A0175">
            <w:pPr>
              <w:widowControl/>
              <w:shd w:val="clear" w:color="auto" w:fill="FFFFFF"/>
              <w:spacing w:line="360" w:lineRule="auto"/>
              <w:ind w:firstLineChars="200" w:firstLine="480"/>
              <w:rPr>
                <w:rFonts w:ascii="仿宋" w:eastAsia="仿宋" w:hAnsi="仿宋" w:cs="宋体"/>
                <w:kern w:val="0"/>
                <w:sz w:val="24"/>
                <w:szCs w:val="24"/>
              </w:rPr>
            </w:pPr>
            <w:r>
              <w:rPr>
                <w:rFonts w:ascii="仿宋" w:eastAsia="仿宋" w:hAnsi="仿宋" w:cs="宋体" w:hint="eastAsia"/>
                <w:kern w:val="0"/>
                <w:sz w:val="24"/>
                <w:szCs w:val="24"/>
              </w:rPr>
              <w:t>2019</w:t>
            </w:r>
            <w:r>
              <w:rPr>
                <w:rFonts w:ascii="仿宋" w:eastAsia="仿宋" w:hAnsi="仿宋" w:cs="宋体" w:hint="eastAsia"/>
                <w:kern w:val="0"/>
                <w:sz w:val="24"/>
                <w:szCs w:val="24"/>
              </w:rPr>
              <w:t>年度，继续对州内州属</w:t>
            </w:r>
            <w:r>
              <w:rPr>
                <w:rFonts w:ascii="仿宋" w:eastAsia="仿宋" w:hAnsi="仿宋" w:cs="宋体"/>
                <w:kern w:val="0"/>
                <w:sz w:val="24"/>
                <w:szCs w:val="24"/>
              </w:rPr>
              <w:t>6</w:t>
            </w:r>
            <w:r>
              <w:rPr>
                <w:rFonts w:ascii="仿宋" w:eastAsia="仿宋" w:hAnsi="仿宋" w:cs="宋体" w:hint="eastAsia"/>
                <w:kern w:val="0"/>
                <w:sz w:val="24"/>
                <w:szCs w:val="24"/>
              </w:rPr>
              <w:t>户煤炭、化工国有企业（主要包括：州洛塔煤矿、州向阳煤矿、州龙家寨煤矿、州化工冶炼厂、州野寨湾酒厂、州煤炭公司）进行解困资金支持，本单位按时拨付企业留守职工工资、企业维稳经费、下岗人员困难救助金、职业病经济补偿、遗属及伤残人员救助以及应由企业承担的养老保险和职工医疗保险资金等。本年于</w:t>
            </w:r>
            <w:r>
              <w:rPr>
                <w:rFonts w:ascii="仿宋" w:eastAsia="仿宋" w:hAnsi="仿宋" w:cs="宋体" w:hint="eastAsia"/>
                <w:kern w:val="0"/>
                <w:sz w:val="24"/>
                <w:szCs w:val="24"/>
              </w:rPr>
              <w:t>2</w:t>
            </w:r>
            <w:r>
              <w:rPr>
                <w:rFonts w:ascii="仿宋" w:eastAsia="仿宋" w:hAnsi="仿宋" w:cs="宋体"/>
                <w:kern w:val="0"/>
                <w:sz w:val="24"/>
                <w:szCs w:val="24"/>
              </w:rPr>
              <w:t>019</w:t>
            </w:r>
            <w:r>
              <w:rPr>
                <w:rFonts w:ascii="仿宋" w:eastAsia="仿宋" w:hAnsi="仿宋" w:cs="宋体" w:hint="eastAsia"/>
                <w:kern w:val="0"/>
                <w:sz w:val="24"/>
                <w:szCs w:val="24"/>
              </w:rPr>
              <w:t>年</w:t>
            </w:r>
            <w:r>
              <w:rPr>
                <w:rFonts w:ascii="仿宋" w:eastAsia="仿宋" w:hAnsi="仿宋" w:cs="宋体" w:hint="eastAsia"/>
                <w:kern w:val="0"/>
                <w:sz w:val="24"/>
                <w:szCs w:val="24"/>
              </w:rPr>
              <w:t>4</w:t>
            </w:r>
            <w:r>
              <w:rPr>
                <w:rFonts w:ascii="仿宋" w:eastAsia="仿宋" w:hAnsi="仿宋" w:cs="宋体" w:hint="eastAsia"/>
                <w:kern w:val="0"/>
                <w:sz w:val="24"/>
                <w:szCs w:val="24"/>
              </w:rPr>
              <w:t>月、</w:t>
            </w:r>
            <w:r>
              <w:rPr>
                <w:rFonts w:ascii="仿宋" w:eastAsia="仿宋" w:hAnsi="仿宋" w:cs="宋体" w:hint="eastAsia"/>
                <w:kern w:val="0"/>
                <w:sz w:val="24"/>
                <w:szCs w:val="24"/>
              </w:rPr>
              <w:t>8</w:t>
            </w:r>
            <w:r>
              <w:rPr>
                <w:rFonts w:ascii="仿宋" w:eastAsia="仿宋" w:hAnsi="仿宋" w:cs="宋体" w:hint="eastAsia"/>
                <w:kern w:val="0"/>
                <w:sz w:val="24"/>
                <w:szCs w:val="24"/>
              </w:rPr>
              <w:t>月分别收到州财政拨付的州属煤炭企业解困资金共计</w:t>
            </w:r>
            <w:r>
              <w:rPr>
                <w:rFonts w:ascii="仿宋" w:eastAsia="仿宋" w:hAnsi="仿宋" w:cs="宋体" w:hint="eastAsia"/>
                <w:kern w:val="0"/>
                <w:sz w:val="24"/>
                <w:szCs w:val="24"/>
              </w:rPr>
              <w:t>1</w:t>
            </w:r>
            <w:r>
              <w:rPr>
                <w:rFonts w:ascii="仿宋" w:eastAsia="仿宋" w:hAnsi="仿宋" w:cs="宋体"/>
                <w:kern w:val="0"/>
                <w:sz w:val="24"/>
                <w:szCs w:val="24"/>
              </w:rPr>
              <w:t>200</w:t>
            </w:r>
            <w:r>
              <w:rPr>
                <w:rFonts w:ascii="仿宋" w:eastAsia="仿宋" w:hAnsi="仿宋" w:cs="宋体" w:hint="eastAsia"/>
                <w:kern w:val="0"/>
                <w:sz w:val="24"/>
                <w:szCs w:val="24"/>
              </w:rPr>
              <w:t>万元</w:t>
            </w:r>
            <w:bookmarkStart w:id="6" w:name="_Hlk42199598"/>
            <w:r>
              <w:rPr>
                <w:rFonts w:ascii="仿宋" w:eastAsia="仿宋" w:hAnsi="仿宋" w:cs="宋体" w:hint="eastAsia"/>
                <w:kern w:val="0"/>
                <w:sz w:val="24"/>
                <w:szCs w:val="24"/>
              </w:rPr>
              <w:t>；截止</w:t>
            </w:r>
            <w:r>
              <w:rPr>
                <w:rFonts w:ascii="仿宋" w:eastAsia="仿宋" w:hAnsi="仿宋" w:cs="宋体"/>
                <w:kern w:val="0"/>
                <w:sz w:val="24"/>
                <w:szCs w:val="24"/>
              </w:rPr>
              <w:t>2019</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月底，本单位按时将解困资金拨付到位，全年累计拨付解困维稳专项资金</w:t>
            </w:r>
            <w:r>
              <w:rPr>
                <w:rFonts w:ascii="仿宋" w:eastAsia="仿宋" w:hAnsi="仿宋" w:cs="宋体"/>
                <w:kern w:val="0"/>
                <w:sz w:val="24"/>
                <w:szCs w:val="24"/>
              </w:rPr>
              <w:t>2622.89</w:t>
            </w:r>
            <w:r>
              <w:rPr>
                <w:rFonts w:ascii="仿宋" w:eastAsia="仿宋" w:hAnsi="仿宋" w:cs="宋体" w:hint="eastAsia"/>
                <w:kern w:val="0"/>
                <w:sz w:val="24"/>
                <w:szCs w:val="24"/>
              </w:rPr>
              <w:t>万元，含上年结转的解困金额</w:t>
            </w:r>
            <w:r>
              <w:rPr>
                <w:rFonts w:ascii="仿宋" w:eastAsia="仿宋" w:hAnsi="仿宋" w:cs="宋体" w:hint="eastAsia"/>
                <w:kern w:val="0"/>
                <w:sz w:val="24"/>
                <w:szCs w:val="24"/>
              </w:rPr>
              <w:t>1</w:t>
            </w:r>
            <w:r>
              <w:rPr>
                <w:rFonts w:ascii="仿宋" w:eastAsia="仿宋" w:hAnsi="仿宋" w:cs="宋体"/>
                <w:kern w:val="0"/>
                <w:sz w:val="24"/>
                <w:szCs w:val="24"/>
              </w:rPr>
              <w:t>662.57</w:t>
            </w:r>
            <w:r>
              <w:rPr>
                <w:rFonts w:ascii="仿宋" w:eastAsia="仿宋" w:hAnsi="仿宋" w:cs="宋体" w:hint="eastAsia"/>
                <w:kern w:val="0"/>
                <w:sz w:val="24"/>
                <w:szCs w:val="24"/>
              </w:rPr>
              <w:t>万元，本年解困资金使用支付</w:t>
            </w:r>
            <w:r>
              <w:rPr>
                <w:rFonts w:ascii="仿宋" w:eastAsia="仿宋" w:hAnsi="仿宋" w:cs="宋体" w:hint="eastAsia"/>
                <w:kern w:val="0"/>
                <w:sz w:val="24"/>
                <w:szCs w:val="24"/>
              </w:rPr>
              <w:t>9</w:t>
            </w:r>
            <w:r>
              <w:rPr>
                <w:rFonts w:ascii="仿宋" w:eastAsia="仿宋" w:hAnsi="仿宋" w:cs="宋体"/>
                <w:kern w:val="0"/>
                <w:sz w:val="24"/>
                <w:szCs w:val="24"/>
              </w:rPr>
              <w:t>60.32</w:t>
            </w:r>
            <w:r>
              <w:rPr>
                <w:rFonts w:ascii="仿宋" w:eastAsia="仿宋" w:hAnsi="仿宋" w:cs="宋体" w:hint="eastAsia"/>
                <w:kern w:val="0"/>
                <w:sz w:val="24"/>
                <w:szCs w:val="24"/>
              </w:rPr>
              <w:t>万元。</w:t>
            </w:r>
            <w:bookmarkEnd w:id="6"/>
          </w:p>
        </w:tc>
      </w:tr>
      <w:tr w:rsidR="00071A8B" w14:paraId="2752643A" w14:textId="77777777">
        <w:trPr>
          <w:cantSplit/>
          <w:trHeight w:val="3099"/>
        </w:trPr>
        <w:tc>
          <w:tcPr>
            <w:tcW w:w="1131" w:type="dxa"/>
            <w:vMerge/>
            <w:vAlign w:val="center"/>
          </w:tcPr>
          <w:p w14:paraId="297B9FAE"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850" w:type="dxa"/>
            <w:vAlign w:val="center"/>
          </w:tcPr>
          <w:p w14:paraId="06A9A4AA"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p w14:paraId="351EC80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资金投入情况</w:t>
            </w:r>
          </w:p>
          <w:p w14:paraId="78ED80B2"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tc>
        <w:tc>
          <w:tcPr>
            <w:tcW w:w="6950" w:type="dxa"/>
            <w:gridSpan w:val="13"/>
          </w:tcPr>
          <w:p w14:paraId="4A6F3509" w14:textId="77777777" w:rsidR="00071A8B" w:rsidRDefault="002A0175">
            <w:pPr>
              <w:widowControl/>
              <w:shd w:val="clear" w:color="auto" w:fill="FFFFFF"/>
              <w:spacing w:before="100" w:beforeAutospacing="1" w:after="100" w:afterAutospacing="1" w:line="360" w:lineRule="auto"/>
              <w:ind w:leftChars="13" w:left="27" w:firstLineChars="200" w:firstLine="480"/>
              <w:jc w:val="left"/>
              <w:rPr>
                <w:rFonts w:ascii="仿宋" w:eastAsia="仿宋" w:hAnsi="仿宋" w:cs="宋体"/>
                <w:kern w:val="0"/>
                <w:sz w:val="24"/>
                <w:szCs w:val="24"/>
              </w:rPr>
            </w:pPr>
            <w:r>
              <w:rPr>
                <w:rFonts w:ascii="仿宋" w:eastAsia="仿宋" w:hAnsi="仿宋" w:cs="宋体"/>
                <w:kern w:val="0"/>
                <w:sz w:val="24"/>
                <w:szCs w:val="24"/>
              </w:rPr>
              <w:t>2019</w:t>
            </w:r>
            <w:r>
              <w:rPr>
                <w:rFonts w:ascii="仿宋" w:eastAsia="仿宋" w:hAnsi="仿宋" w:cs="宋体" w:hint="eastAsia"/>
                <w:kern w:val="0"/>
                <w:sz w:val="24"/>
                <w:szCs w:val="24"/>
              </w:rPr>
              <w:t>年，</w:t>
            </w:r>
            <w:bookmarkStart w:id="7" w:name="_Hlk42199528"/>
            <w:r>
              <w:rPr>
                <w:rFonts w:ascii="仿宋" w:eastAsia="仿宋" w:hAnsi="仿宋" w:cs="宋体" w:hint="eastAsia"/>
                <w:kern w:val="0"/>
                <w:sz w:val="24"/>
                <w:szCs w:val="24"/>
              </w:rPr>
              <w:t>湘西自治州财政局分别于</w:t>
            </w:r>
            <w:r>
              <w:rPr>
                <w:rFonts w:ascii="仿宋" w:eastAsia="仿宋" w:hAnsi="仿宋" w:cs="宋体" w:hint="eastAsia"/>
                <w:kern w:val="0"/>
                <w:sz w:val="24"/>
                <w:szCs w:val="24"/>
              </w:rPr>
              <w:t>4</w:t>
            </w:r>
            <w:r>
              <w:rPr>
                <w:rFonts w:ascii="仿宋" w:eastAsia="仿宋" w:hAnsi="仿宋" w:cs="宋体" w:hint="eastAsia"/>
                <w:kern w:val="0"/>
                <w:sz w:val="24"/>
                <w:szCs w:val="24"/>
              </w:rPr>
              <w:t>月（州财企字【</w:t>
            </w:r>
            <w:r>
              <w:rPr>
                <w:rFonts w:ascii="仿宋" w:eastAsia="仿宋" w:hAnsi="仿宋" w:cs="宋体" w:hint="eastAsia"/>
                <w:kern w:val="0"/>
                <w:sz w:val="24"/>
                <w:szCs w:val="24"/>
              </w:rPr>
              <w:t>2</w:t>
            </w:r>
            <w:r>
              <w:rPr>
                <w:rFonts w:ascii="仿宋" w:eastAsia="仿宋" w:hAnsi="仿宋" w:cs="宋体"/>
                <w:kern w:val="0"/>
                <w:sz w:val="24"/>
                <w:szCs w:val="24"/>
              </w:rPr>
              <w:t>019</w:t>
            </w:r>
            <w:r>
              <w:rPr>
                <w:rFonts w:ascii="仿宋" w:eastAsia="仿宋" w:hAnsi="仿宋" w:cs="宋体" w:hint="eastAsia"/>
                <w:kern w:val="0"/>
                <w:sz w:val="24"/>
                <w:szCs w:val="24"/>
              </w:rPr>
              <w:t>】</w:t>
            </w:r>
            <w:r>
              <w:rPr>
                <w:rFonts w:ascii="仿宋" w:eastAsia="仿宋" w:hAnsi="仿宋" w:cs="宋体" w:hint="eastAsia"/>
                <w:kern w:val="0"/>
                <w:sz w:val="24"/>
                <w:szCs w:val="24"/>
              </w:rPr>
              <w:t>0</w:t>
            </w:r>
            <w:r>
              <w:rPr>
                <w:rFonts w:ascii="仿宋" w:eastAsia="仿宋" w:hAnsi="仿宋" w:cs="宋体"/>
                <w:kern w:val="0"/>
                <w:sz w:val="24"/>
                <w:szCs w:val="24"/>
              </w:rPr>
              <w:t>081</w:t>
            </w:r>
            <w:r>
              <w:rPr>
                <w:rFonts w:ascii="仿宋" w:eastAsia="仿宋" w:hAnsi="仿宋" w:cs="宋体" w:hint="eastAsia"/>
                <w:kern w:val="0"/>
                <w:sz w:val="24"/>
                <w:szCs w:val="24"/>
              </w:rPr>
              <w:t>号）和</w:t>
            </w:r>
            <w:r>
              <w:rPr>
                <w:rFonts w:ascii="仿宋" w:eastAsia="仿宋" w:hAnsi="仿宋" w:cs="宋体" w:hint="eastAsia"/>
                <w:kern w:val="0"/>
                <w:sz w:val="24"/>
                <w:szCs w:val="24"/>
              </w:rPr>
              <w:t>8</w:t>
            </w:r>
            <w:r>
              <w:rPr>
                <w:rFonts w:ascii="仿宋" w:eastAsia="仿宋" w:hAnsi="仿宋" w:cs="宋体" w:hint="eastAsia"/>
                <w:kern w:val="0"/>
                <w:sz w:val="24"/>
                <w:szCs w:val="24"/>
              </w:rPr>
              <w:t>月（州财企字【</w:t>
            </w:r>
            <w:r>
              <w:rPr>
                <w:rFonts w:ascii="仿宋" w:eastAsia="仿宋" w:hAnsi="仿宋" w:cs="宋体"/>
                <w:kern w:val="0"/>
                <w:sz w:val="24"/>
                <w:szCs w:val="24"/>
              </w:rPr>
              <w:t>2019</w:t>
            </w:r>
            <w:r>
              <w:rPr>
                <w:rFonts w:ascii="仿宋" w:eastAsia="仿宋" w:hAnsi="仿宋" w:cs="宋体"/>
                <w:kern w:val="0"/>
                <w:sz w:val="24"/>
                <w:szCs w:val="24"/>
              </w:rPr>
              <w:t>】</w:t>
            </w:r>
            <w:r>
              <w:rPr>
                <w:rFonts w:ascii="仿宋" w:eastAsia="仿宋" w:hAnsi="仿宋" w:cs="宋体"/>
                <w:kern w:val="0"/>
                <w:sz w:val="24"/>
                <w:szCs w:val="24"/>
              </w:rPr>
              <w:t>0144</w:t>
            </w:r>
            <w:r>
              <w:rPr>
                <w:rFonts w:ascii="仿宋" w:eastAsia="仿宋" w:hAnsi="仿宋" w:cs="宋体"/>
                <w:kern w:val="0"/>
                <w:sz w:val="24"/>
                <w:szCs w:val="24"/>
              </w:rPr>
              <w:t>号</w:t>
            </w:r>
            <w:r>
              <w:rPr>
                <w:rFonts w:ascii="仿宋" w:eastAsia="仿宋" w:hAnsi="仿宋" w:cs="宋体" w:hint="eastAsia"/>
                <w:kern w:val="0"/>
                <w:sz w:val="24"/>
                <w:szCs w:val="24"/>
              </w:rPr>
              <w:t>）拨付州属煤炭企业改革解困资金各</w:t>
            </w:r>
            <w:r>
              <w:rPr>
                <w:rFonts w:ascii="仿宋" w:eastAsia="仿宋" w:hAnsi="仿宋" w:cs="宋体"/>
                <w:kern w:val="0"/>
                <w:sz w:val="24"/>
                <w:szCs w:val="24"/>
              </w:rPr>
              <w:t>600</w:t>
            </w:r>
            <w:r>
              <w:rPr>
                <w:rFonts w:ascii="仿宋" w:eastAsia="仿宋" w:hAnsi="仿宋" w:cs="宋体" w:hint="eastAsia"/>
                <w:kern w:val="0"/>
                <w:sz w:val="24"/>
                <w:szCs w:val="24"/>
              </w:rPr>
              <w:t>万元，总计</w:t>
            </w:r>
            <w:r>
              <w:rPr>
                <w:rFonts w:ascii="仿宋" w:eastAsia="仿宋" w:hAnsi="仿宋" w:cs="宋体" w:hint="eastAsia"/>
                <w:kern w:val="0"/>
                <w:sz w:val="24"/>
                <w:szCs w:val="24"/>
              </w:rPr>
              <w:t>1</w:t>
            </w:r>
            <w:r>
              <w:rPr>
                <w:rFonts w:ascii="仿宋" w:eastAsia="仿宋" w:hAnsi="仿宋" w:cs="宋体"/>
                <w:kern w:val="0"/>
                <w:sz w:val="24"/>
                <w:szCs w:val="24"/>
              </w:rPr>
              <w:t>200</w:t>
            </w:r>
            <w:r>
              <w:rPr>
                <w:rFonts w:ascii="仿宋" w:eastAsia="仿宋" w:hAnsi="仿宋" w:cs="宋体" w:hint="eastAsia"/>
                <w:kern w:val="0"/>
                <w:sz w:val="24"/>
                <w:szCs w:val="24"/>
              </w:rPr>
              <w:t>万元，资金到位率为</w:t>
            </w:r>
            <w:r>
              <w:rPr>
                <w:rFonts w:ascii="仿宋" w:eastAsia="仿宋" w:hAnsi="仿宋" w:cs="宋体"/>
                <w:kern w:val="0"/>
                <w:sz w:val="24"/>
                <w:szCs w:val="24"/>
              </w:rPr>
              <w:t>100%</w:t>
            </w:r>
            <w:r>
              <w:rPr>
                <w:rFonts w:ascii="仿宋" w:eastAsia="仿宋" w:hAnsi="仿宋" w:cs="宋体" w:hint="eastAsia"/>
                <w:kern w:val="0"/>
                <w:sz w:val="24"/>
                <w:szCs w:val="24"/>
              </w:rPr>
              <w:t>。</w:t>
            </w:r>
            <w:bookmarkEnd w:id="7"/>
            <w:r>
              <w:rPr>
                <w:rFonts w:ascii="仿宋" w:eastAsia="仿宋" w:hAnsi="仿宋" w:cs="宋体" w:hint="eastAsia"/>
                <w:kern w:val="0"/>
                <w:sz w:val="24"/>
                <w:szCs w:val="24"/>
              </w:rPr>
              <w:t>州工信局</w:t>
            </w:r>
            <w:r>
              <w:rPr>
                <w:rFonts w:ascii="仿宋" w:eastAsia="仿宋" w:hAnsi="仿宋" w:cs="宋体" w:hint="eastAsia"/>
                <w:kern w:val="0"/>
                <w:sz w:val="24"/>
                <w:szCs w:val="24"/>
              </w:rPr>
              <w:t>2</w:t>
            </w:r>
            <w:r>
              <w:rPr>
                <w:rFonts w:ascii="仿宋" w:eastAsia="仿宋" w:hAnsi="仿宋" w:cs="宋体"/>
                <w:kern w:val="0"/>
                <w:sz w:val="24"/>
                <w:szCs w:val="24"/>
              </w:rPr>
              <w:t>019</w:t>
            </w:r>
            <w:r>
              <w:rPr>
                <w:rFonts w:ascii="仿宋" w:eastAsia="仿宋" w:hAnsi="仿宋" w:cs="宋体" w:hint="eastAsia"/>
                <w:kern w:val="0"/>
                <w:sz w:val="24"/>
                <w:szCs w:val="24"/>
              </w:rPr>
              <w:t>年支付州属煤炭企业改革解困资金共计</w:t>
            </w:r>
            <w:r>
              <w:rPr>
                <w:rFonts w:ascii="仿宋" w:eastAsia="仿宋" w:hAnsi="仿宋" w:cs="宋体"/>
                <w:kern w:val="0"/>
                <w:sz w:val="24"/>
                <w:szCs w:val="24"/>
              </w:rPr>
              <w:t>2622.89</w:t>
            </w:r>
            <w:r>
              <w:rPr>
                <w:rFonts w:ascii="仿宋" w:eastAsia="仿宋" w:hAnsi="仿宋" w:cs="宋体" w:hint="eastAsia"/>
                <w:kern w:val="0"/>
                <w:sz w:val="24"/>
                <w:szCs w:val="24"/>
              </w:rPr>
              <w:t>万元（含以前年度结余</w:t>
            </w:r>
            <w:r>
              <w:rPr>
                <w:rFonts w:ascii="仿宋" w:eastAsia="仿宋" w:hAnsi="仿宋" w:cs="宋体" w:hint="eastAsia"/>
                <w:kern w:val="0"/>
                <w:sz w:val="24"/>
                <w:szCs w:val="24"/>
              </w:rPr>
              <w:t>1</w:t>
            </w:r>
            <w:r>
              <w:rPr>
                <w:rFonts w:ascii="仿宋" w:eastAsia="仿宋" w:hAnsi="仿宋" w:cs="宋体"/>
                <w:kern w:val="0"/>
                <w:sz w:val="24"/>
                <w:szCs w:val="24"/>
              </w:rPr>
              <w:t>662.57</w:t>
            </w:r>
            <w:r>
              <w:rPr>
                <w:rFonts w:ascii="仿宋" w:eastAsia="仿宋" w:hAnsi="仿宋" w:cs="宋体" w:hint="eastAsia"/>
                <w:kern w:val="0"/>
                <w:sz w:val="24"/>
                <w:szCs w:val="24"/>
              </w:rPr>
              <w:t>万元），充分体现了州委和州政府对州属国有企业留守职工生活的关心，确保转型关闭的国有企业人员的稳定，防止国有资产流失。</w:t>
            </w:r>
          </w:p>
        </w:tc>
      </w:tr>
      <w:tr w:rsidR="00071A8B" w14:paraId="1BAA0355" w14:textId="77777777">
        <w:trPr>
          <w:cantSplit/>
          <w:trHeight w:val="2815"/>
        </w:trPr>
        <w:tc>
          <w:tcPr>
            <w:tcW w:w="1131" w:type="dxa"/>
            <w:vMerge/>
            <w:vAlign w:val="center"/>
          </w:tcPr>
          <w:p w14:paraId="1EDBC343"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850" w:type="dxa"/>
            <w:vAlign w:val="center"/>
          </w:tcPr>
          <w:p w14:paraId="6FDEB209"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绩效目标实现情况</w:t>
            </w:r>
          </w:p>
        </w:tc>
        <w:tc>
          <w:tcPr>
            <w:tcW w:w="6950" w:type="dxa"/>
            <w:gridSpan w:val="13"/>
          </w:tcPr>
          <w:p w14:paraId="4D60F529" w14:textId="77777777" w:rsidR="00071A8B" w:rsidRDefault="002A0175">
            <w:pPr>
              <w:widowControl/>
              <w:shd w:val="clear" w:color="auto" w:fill="FFFFFF"/>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kern w:val="0"/>
                <w:sz w:val="24"/>
                <w:szCs w:val="24"/>
              </w:rPr>
              <w:t>2019</w:t>
            </w:r>
            <w:r>
              <w:rPr>
                <w:rFonts w:ascii="仿宋" w:eastAsia="仿宋" w:hAnsi="仿宋" w:cs="宋体" w:hint="eastAsia"/>
                <w:kern w:val="0"/>
                <w:sz w:val="24"/>
                <w:szCs w:val="24"/>
              </w:rPr>
              <w:t>年湘西自治州工信局拨付州属煤炭企业改革解困资金进展顺利，我局做好了州属国有企业职工解困和企业维稳工作，确保留守人员的工资，企业应支付的养老保险和医疗保险、困难职工救助等资金按时支付及发放，缓解企业职工的生活困难，及时缴纳下岗职工养老保险和医疗保险，有效地稳定下岗职工，确保企业维稳工作到位，同时也防止了国有企业的资产流失，符合本专项资金预期目标。</w:t>
            </w:r>
          </w:p>
        </w:tc>
      </w:tr>
      <w:tr w:rsidR="00071A8B" w14:paraId="4FAB1CE5" w14:textId="77777777">
        <w:trPr>
          <w:cantSplit/>
          <w:trHeight w:val="1735"/>
        </w:trPr>
        <w:tc>
          <w:tcPr>
            <w:tcW w:w="1131" w:type="dxa"/>
            <w:vMerge/>
            <w:vAlign w:val="center"/>
          </w:tcPr>
          <w:p w14:paraId="644E9AC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850" w:type="dxa"/>
            <w:vAlign w:val="center"/>
          </w:tcPr>
          <w:p w14:paraId="3693FE3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经济效益分析</w:t>
            </w:r>
          </w:p>
        </w:tc>
        <w:tc>
          <w:tcPr>
            <w:tcW w:w="6950" w:type="dxa"/>
            <w:gridSpan w:val="13"/>
          </w:tcPr>
          <w:p w14:paraId="668D2401" w14:textId="77777777" w:rsidR="00071A8B" w:rsidRDefault="002A0175">
            <w:pPr>
              <w:widowControl/>
              <w:shd w:val="clear" w:color="auto" w:fill="FFFFFF"/>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湘西自治州工信局通过深入推进煤炭行业去产能、结构性改革，促进煤炭行业产业结构调整，做好州属国有企业职工安置和维护职工队伍稳定工作，促进我州煤炭行业健康协调可持续发展。</w:t>
            </w:r>
          </w:p>
        </w:tc>
      </w:tr>
      <w:tr w:rsidR="00071A8B" w14:paraId="01852FD4" w14:textId="77777777">
        <w:trPr>
          <w:cantSplit/>
          <w:trHeight w:val="3343"/>
        </w:trPr>
        <w:tc>
          <w:tcPr>
            <w:tcW w:w="1131" w:type="dxa"/>
            <w:vMerge/>
            <w:vAlign w:val="center"/>
          </w:tcPr>
          <w:p w14:paraId="7280518F" w14:textId="77777777" w:rsidR="00071A8B" w:rsidRDefault="00071A8B">
            <w:pPr>
              <w:widowControl/>
              <w:jc w:val="left"/>
              <w:rPr>
                <w:rFonts w:ascii="宋体" w:eastAsia="宋体" w:hAnsi="宋体" w:cs="宋体"/>
                <w:color w:val="FF0000"/>
                <w:kern w:val="0"/>
                <w:sz w:val="18"/>
                <w:szCs w:val="18"/>
              </w:rPr>
            </w:pPr>
          </w:p>
        </w:tc>
        <w:tc>
          <w:tcPr>
            <w:tcW w:w="850" w:type="dxa"/>
            <w:vAlign w:val="center"/>
          </w:tcPr>
          <w:p w14:paraId="3FC5C905"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社会效益分析</w:t>
            </w:r>
          </w:p>
        </w:tc>
        <w:tc>
          <w:tcPr>
            <w:tcW w:w="6950" w:type="dxa"/>
            <w:gridSpan w:val="13"/>
            <w:vAlign w:val="center"/>
          </w:tcPr>
          <w:p w14:paraId="21BD9837" w14:textId="77777777" w:rsidR="00071A8B" w:rsidRDefault="002A0175">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18"/>
                <w:szCs w:val="18"/>
              </w:rPr>
            </w:pPr>
            <w:r>
              <w:rPr>
                <w:rFonts w:ascii="仿宋" w:eastAsia="仿宋" w:hAnsi="仿宋" w:cs="宋体" w:hint="eastAsia"/>
                <w:kern w:val="0"/>
                <w:sz w:val="24"/>
                <w:szCs w:val="24"/>
              </w:rPr>
              <w:t>认真落实州委和州政府关于做好了州属国有煤炭企业改革解困和维稳工作，保障州属煤炭企业职工工资和社会保险缴纳，缓解煤炭企业职工的生活困难，有效保障煤炭企业职工的生活水平，维护煤炭国有企业的稳定和和谐。充分体现了党和政府对州属国有企业留守职工的关心和照顾，切实解决留守职工和下岗职工的工作和生活中的现实困难和问题，取得明显成效。</w:t>
            </w:r>
          </w:p>
        </w:tc>
      </w:tr>
      <w:tr w:rsidR="00071A8B" w14:paraId="07FB68AB" w14:textId="77777777">
        <w:trPr>
          <w:cantSplit/>
          <w:trHeight w:val="2613"/>
        </w:trPr>
        <w:tc>
          <w:tcPr>
            <w:tcW w:w="1131" w:type="dxa"/>
            <w:vMerge/>
            <w:vAlign w:val="center"/>
          </w:tcPr>
          <w:p w14:paraId="6D88942E" w14:textId="77777777" w:rsidR="00071A8B" w:rsidRDefault="00071A8B">
            <w:pPr>
              <w:widowControl/>
              <w:jc w:val="left"/>
              <w:rPr>
                <w:rFonts w:ascii="宋体" w:eastAsia="宋体" w:hAnsi="宋体" w:cs="宋体"/>
                <w:color w:val="FF0000"/>
                <w:kern w:val="0"/>
                <w:sz w:val="18"/>
                <w:szCs w:val="18"/>
              </w:rPr>
            </w:pPr>
          </w:p>
        </w:tc>
        <w:tc>
          <w:tcPr>
            <w:tcW w:w="850" w:type="dxa"/>
            <w:vAlign w:val="center"/>
          </w:tcPr>
          <w:p w14:paraId="2BA9A372"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项目组织管理情况</w:t>
            </w:r>
          </w:p>
        </w:tc>
        <w:tc>
          <w:tcPr>
            <w:tcW w:w="6950" w:type="dxa"/>
            <w:gridSpan w:val="13"/>
            <w:vAlign w:val="center"/>
          </w:tcPr>
          <w:p w14:paraId="25F01FA9" w14:textId="77777777" w:rsidR="00071A8B" w:rsidRDefault="002A0175">
            <w:pPr>
              <w:widowControl/>
              <w:shd w:val="clear" w:color="auto" w:fill="FFFFFF"/>
              <w:spacing w:before="100" w:beforeAutospacing="1" w:after="100" w:afterAutospacing="1" w:line="360" w:lineRule="auto"/>
              <w:ind w:firstLineChars="200" w:firstLine="480"/>
              <w:jc w:val="left"/>
              <w:rPr>
                <w:rFonts w:ascii="宋体" w:eastAsia="宋体" w:hAnsi="宋体" w:cs="宋体"/>
                <w:kern w:val="0"/>
                <w:sz w:val="24"/>
                <w:szCs w:val="24"/>
              </w:rPr>
            </w:pPr>
            <w:r>
              <w:rPr>
                <w:rFonts w:ascii="仿宋" w:eastAsia="仿宋" w:hAnsi="仿宋" w:cs="宋体" w:hint="eastAsia"/>
                <w:kern w:val="0"/>
                <w:sz w:val="24"/>
                <w:szCs w:val="24"/>
              </w:rPr>
              <w:t>为确保州属煤炭企业职工安置、维护职工队伍稳定、防止国有资产流失，在实施过程中，分别成立了改革解困工作领导小组及企业改革解困工作小组，做到分工明确，职责分明。为确保改革解困各项工作的稳步推进，本单位严格按照州委州政府《湘西自治州州属国企改革改制实施方案》以及《关于州属六户煤炭企业改革解困实施方案》（州政函【</w:t>
            </w:r>
            <w:r>
              <w:rPr>
                <w:rFonts w:ascii="仿宋" w:eastAsia="仿宋" w:hAnsi="仿宋" w:cs="宋体" w:hint="eastAsia"/>
                <w:kern w:val="0"/>
                <w:sz w:val="24"/>
                <w:szCs w:val="24"/>
              </w:rPr>
              <w:t>2015</w:t>
            </w:r>
            <w:r>
              <w:rPr>
                <w:rFonts w:ascii="仿宋" w:eastAsia="仿宋" w:hAnsi="仿宋" w:cs="宋体" w:hint="eastAsia"/>
                <w:kern w:val="0"/>
                <w:sz w:val="24"/>
                <w:szCs w:val="24"/>
              </w:rPr>
              <w:t>】</w:t>
            </w:r>
            <w:r>
              <w:rPr>
                <w:rFonts w:ascii="仿宋" w:eastAsia="仿宋" w:hAnsi="仿宋" w:cs="宋体" w:hint="eastAsia"/>
                <w:kern w:val="0"/>
                <w:sz w:val="24"/>
                <w:szCs w:val="24"/>
              </w:rPr>
              <w:t>81</w:t>
            </w:r>
            <w:r>
              <w:rPr>
                <w:rFonts w:ascii="仿宋" w:eastAsia="仿宋" w:hAnsi="仿宋" w:cs="宋体" w:hint="eastAsia"/>
                <w:kern w:val="0"/>
                <w:sz w:val="24"/>
                <w:szCs w:val="24"/>
              </w:rPr>
              <w:t>号）精神，有计划、有步骤、有重点地开展州属煤炭企业维稳和解困工作，狠抓留守人员工资、各项解困政策的落实，确保州属煤炭企业实现平稳改制，困难企业员工生活的得到保障。</w:t>
            </w:r>
          </w:p>
        </w:tc>
      </w:tr>
      <w:tr w:rsidR="00071A8B" w14:paraId="76CE1B69" w14:textId="77777777">
        <w:trPr>
          <w:cantSplit/>
          <w:trHeight w:val="3511"/>
        </w:trPr>
        <w:tc>
          <w:tcPr>
            <w:tcW w:w="1131" w:type="dxa"/>
            <w:vMerge/>
            <w:vAlign w:val="center"/>
          </w:tcPr>
          <w:p w14:paraId="52EB2C88" w14:textId="77777777" w:rsidR="00071A8B" w:rsidRDefault="00071A8B">
            <w:pPr>
              <w:widowControl/>
              <w:jc w:val="left"/>
              <w:rPr>
                <w:rFonts w:ascii="宋体" w:eastAsia="宋体" w:hAnsi="宋体" w:cs="宋体"/>
                <w:color w:val="FF0000"/>
                <w:kern w:val="0"/>
                <w:sz w:val="18"/>
                <w:szCs w:val="18"/>
              </w:rPr>
            </w:pPr>
          </w:p>
        </w:tc>
        <w:tc>
          <w:tcPr>
            <w:tcW w:w="850" w:type="dxa"/>
            <w:vAlign w:val="center"/>
          </w:tcPr>
          <w:p w14:paraId="2318310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项目财务管理情况</w:t>
            </w:r>
          </w:p>
        </w:tc>
        <w:tc>
          <w:tcPr>
            <w:tcW w:w="6950" w:type="dxa"/>
            <w:gridSpan w:val="13"/>
          </w:tcPr>
          <w:p w14:paraId="721DA84A" w14:textId="77777777" w:rsidR="00071A8B" w:rsidRDefault="002A0175">
            <w:pPr>
              <w:widowControl/>
              <w:shd w:val="clear" w:color="auto" w:fill="FFFFFF"/>
              <w:spacing w:before="100" w:beforeAutospacing="1" w:after="100" w:afterAutospacing="1" w:line="360" w:lineRule="auto"/>
              <w:ind w:firstLineChars="200" w:firstLine="480"/>
              <w:jc w:val="left"/>
              <w:rPr>
                <w:rFonts w:ascii="宋体" w:eastAsia="宋体" w:hAnsi="宋体" w:cs="宋体"/>
                <w:color w:val="FF0000"/>
                <w:kern w:val="0"/>
                <w:sz w:val="24"/>
                <w:szCs w:val="24"/>
              </w:rPr>
            </w:pPr>
            <w:r>
              <w:rPr>
                <w:rFonts w:ascii="仿宋" w:eastAsia="仿宋" w:hAnsi="仿宋" w:cs="宋体" w:hint="eastAsia"/>
                <w:kern w:val="0"/>
                <w:sz w:val="24"/>
                <w:szCs w:val="24"/>
              </w:rPr>
              <w:t>本单位按照政府会计政策和财经规章制度、机关内部控制制度的规定，本单位制定并完善了《湘西州工信局内部控制制度》，健全专项资金管理流程，</w:t>
            </w:r>
            <w:r>
              <w:rPr>
                <w:rFonts w:ascii="仿宋" w:eastAsia="仿宋" w:hAnsi="仿宋" w:cs="宋体" w:hint="eastAsia"/>
                <w:kern w:val="0"/>
                <w:sz w:val="24"/>
                <w:szCs w:val="24"/>
              </w:rPr>
              <w:t>2019</w:t>
            </w:r>
            <w:r>
              <w:rPr>
                <w:rFonts w:ascii="仿宋" w:eastAsia="仿宋" w:hAnsi="仿宋" w:cs="宋体" w:hint="eastAsia"/>
                <w:kern w:val="0"/>
                <w:sz w:val="24"/>
                <w:szCs w:val="24"/>
              </w:rPr>
              <w:t>年我局规范管理和使用州属煤炭企业改革解困资金，做到专项经费统一管理，资金拨付严格审核，通过实施全方位的监督管理，确保项目专项资金支出审批把关到位；本项目资金不存在截留、挤占、挪用、虚列等违规情况。本单位财务严格按照会计制度规定进行会计核算和财务处理，做到财务处理及时、会计核算规范。</w:t>
            </w:r>
          </w:p>
        </w:tc>
      </w:tr>
      <w:tr w:rsidR="00071A8B" w14:paraId="3AF35AE0" w14:textId="77777777">
        <w:trPr>
          <w:cantSplit/>
          <w:trHeight w:val="2178"/>
        </w:trPr>
        <w:tc>
          <w:tcPr>
            <w:tcW w:w="1131" w:type="dxa"/>
            <w:vMerge/>
            <w:vAlign w:val="center"/>
          </w:tcPr>
          <w:p w14:paraId="5BFE8726" w14:textId="77777777" w:rsidR="00071A8B" w:rsidRDefault="00071A8B">
            <w:pPr>
              <w:widowControl/>
              <w:jc w:val="left"/>
              <w:rPr>
                <w:rFonts w:ascii="宋体" w:eastAsia="宋体" w:hAnsi="宋体" w:cs="宋体"/>
                <w:color w:val="FF0000"/>
                <w:kern w:val="0"/>
                <w:sz w:val="18"/>
                <w:szCs w:val="18"/>
              </w:rPr>
            </w:pPr>
          </w:p>
        </w:tc>
        <w:tc>
          <w:tcPr>
            <w:tcW w:w="850" w:type="dxa"/>
            <w:vAlign w:val="center"/>
          </w:tcPr>
          <w:p w14:paraId="4E93AE52"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存在问题及分析</w:t>
            </w:r>
          </w:p>
        </w:tc>
        <w:tc>
          <w:tcPr>
            <w:tcW w:w="6950" w:type="dxa"/>
            <w:gridSpan w:val="13"/>
          </w:tcPr>
          <w:p w14:paraId="129360C0" w14:textId="77777777" w:rsidR="00071A8B" w:rsidRDefault="002A0175">
            <w:pPr>
              <w:widowControl/>
              <w:shd w:val="clear" w:color="auto" w:fill="FFFFFF"/>
              <w:spacing w:before="100" w:beforeAutospacing="1" w:after="100" w:afterAutospacing="1" w:line="360" w:lineRule="auto"/>
              <w:ind w:firstLineChars="200" w:firstLine="480"/>
              <w:jc w:val="left"/>
              <w:rPr>
                <w:rFonts w:ascii="仿宋" w:eastAsia="仿宋" w:hAnsi="仿宋" w:cs="宋体"/>
                <w:kern w:val="0"/>
                <w:sz w:val="24"/>
                <w:szCs w:val="24"/>
              </w:rPr>
            </w:pPr>
            <w:r>
              <w:rPr>
                <w:rFonts w:ascii="仿宋" w:eastAsia="仿宋" w:hAnsi="仿宋" w:cs="宋体" w:hint="eastAsia"/>
                <w:kern w:val="0"/>
                <w:sz w:val="24"/>
                <w:szCs w:val="24"/>
              </w:rPr>
              <w:t>自</w:t>
            </w:r>
            <w:r>
              <w:rPr>
                <w:rFonts w:ascii="仿宋" w:eastAsia="仿宋" w:hAnsi="仿宋" w:cs="宋体" w:hint="eastAsia"/>
                <w:kern w:val="0"/>
                <w:sz w:val="24"/>
                <w:szCs w:val="24"/>
              </w:rPr>
              <w:t>2015</w:t>
            </w:r>
            <w:r>
              <w:rPr>
                <w:rFonts w:ascii="仿宋" w:eastAsia="仿宋" w:hAnsi="仿宋" w:cs="宋体" w:hint="eastAsia"/>
                <w:kern w:val="0"/>
                <w:sz w:val="24"/>
                <w:szCs w:val="24"/>
              </w:rPr>
              <w:t>年国有煤炭企业改革改制开始启动，截止</w:t>
            </w:r>
            <w:r>
              <w:rPr>
                <w:rFonts w:ascii="仿宋" w:eastAsia="仿宋" w:hAnsi="仿宋" w:cs="宋体" w:hint="eastAsia"/>
                <w:kern w:val="0"/>
                <w:sz w:val="24"/>
                <w:szCs w:val="24"/>
              </w:rPr>
              <w:t>201</w:t>
            </w:r>
            <w:r>
              <w:rPr>
                <w:rFonts w:ascii="仿宋" w:eastAsia="仿宋" w:hAnsi="仿宋" w:cs="宋体"/>
                <w:kern w:val="0"/>
                <w:sz w:val="24"/>
                <w:szCs w:val="24"/>
              </w:rPr>
              <w:t>9</w:t>
            </w:r>
            <w:r>
              <w:rPr>
                <w:rFonts w:ascii="仿宋" w:eastAsia="仿宋" w:hAnsi="仿宋" w:cs="宋体" w:hint="eastAsia"/>
                <w:kern w:val="0"/>
                <w:sz w:val="24"/>
                <w:szCs w:val="24"/>
              </w:rPr>
              <w:t>年底已有</w:t>
            </w:r>
            <w:r>
              <w:rPr>
                <w:rFonts w:ascii="仿宋" w:eastAsia="仿宋" w:hAnsi="仿宋" w:cs="宋体" w:hint="eastAsia"/>
                <w:kern w:val="0"/>
                <w:sz w:val="24"/>
                <w:szCs w:val="24"/>
              </w:rPr>
              <w:t>4</w:t>
            </w:r>
            <w:r>
              <w:rPr>
                <w:rFonts w:ascii="仿宋" w:eastAsia="仿宋" w:hAnsi="仿宋" w:cs="宋体" w:hint="eastAsia"/>
                <w:kern w:val="0"/>
                <w:sz w:val="24"/>
                <w:szCs w:val="24"/>
              </w:rPr>
              <w:t>年，州属几家煤矿企业积极应对改制工作，在政策性关闭要求的下，积极稳妥推进改制工作，坚持以人为本原则，坚持因企制宜安置职工，应对职工安置的棘手问题，积极寻找解决方法，比如工伤和抚恤金、特殊工种人员提前退休补缴养老保险、职工救助金、医保和大病互助等。但是也存在问题如下：（</w:t>
            </w:r>
            <w:r>
              <w:rPr>
                <w:rFonts w:ascii="仿宋" w:eastAsia="仿宋" w:hAnsi="仿宋" w:cs="宋体" w:hint="eastAsia"/>
                <w:kern w:val="0"/>
                <w:sz w:val="24"/>
                <w:szCs w:val="24"/>
              </w:rPr>
              <w:t>1</w:t>
            </w:r>
            <w:r>
              <w:rPr>
                <w:rFonts w:ascii="仿宋" w:eastAsia="仿宋" w:hAnsi="仿宋" w:cs="宋体" w:hint="eastAsia"/>
                <w:kern w:val="0"/>
                <w:sz w:val="24"/>
                <w:szCs w:val="24"/>
              </w:rPr>
              <w:t>）目前部分农民工解除劳动关系后生活困难、农民工死亡后安葬费、抚恤费、医疗费未得到及时解决，需要州财政及时审核，州政府审批，尽早安排资金解决，确保相关政策和标准得到执行。（</w:t>
            </w:r>
            <w:r>
              <w:rPr>
                <w:rFonts w:ascii="仿宋" w:eastAsia="仿宋" w:hAnsi="仿宋" w:cs="宋体" w:hint="eastAsia"/>
                <w:kern w:val="0"/>
                <w:sz w:val="24"/>
                <w:szCs w:val="24"/>
              </w:rPr>
              <w:t>2</w:t>
            </w:r>
            <w:r>
              <w:rPr>
                <w:rFonts w:ascii="仿宋" w:eastAsia="仿宋" w:hAnsi="仿宋" w:cs="宋体" w:hint="eastAsia"/>
                <w:kern w:val="0"/>
                <w:sz w:val="24"/>
                <w:szCs w:val="24"/>
              </w:rPr>
              <w:t>）存在</w:t>
            </w:r>
            <w:r>
              <w:rPr>
                <w:rFonts w:ascii="仿宋" w:eastAsia="仿宋" w:hAnsi="仿宋" w:cs="宋体" w:hint="eastAsia"/>
                <w:kern w:val="0"/>
                <w:sz w:val="24"/>
                <w:szCs w:val="24"/>
              </w:rPr>
              <w:t>拨付到煤炭企业的资金当年未使用和支付的情况，比如向阳煤矿的解困总体方案中已明确煤矿遗属及伤残人员补助金年度总额，季度拨付金额，而实际未按照标准发放，造成资金剩余，原因是企业职工遗属的生活费用已转由工伤保险部门发放，不再由企业发放，因此其在职工伤人员已办工伤退养的由工伤部门发放工资，企业就不再发放生活费</w:t>
            </w:r>
          </w:p>
        </w:tc>
      </w:tr>
      <w:tr w:rsidR="00071A8B" w14:paraId="6FF8FF51" w14:textId="77777777">
        <w:trPr>
          <w:cantSplit/>
          <w:trHeight w:val="1816"/>
        </w:trPr>
        <w:tc>
          <w:tcPr>
            <w:tcW w:w="1131" w:type="dxa"/>
            <w:vMerge w:val="restart"/>
            <w:vAlign w:val="center"/>
          </w:tcPr>
          <w:p w14:paraId="24F214E6"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自评</w:t>
            </w:r>
          </w:p>
          <w:p w14:paraId="76188701"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结论</w:t>
            </w:r>
          </w:p>
        </w:tc>
        <w:tc>
          <w:tcPr>
            <w:tcW w:w="7800" w:type="dxa"/>
            <w:gridSpan w:val="14"/>
          </w:tcPr>
          <w:p w14:paraId="26002E32" w14:textId="77777777" w:rsidR="00071A8B" w:rsidRDefault="002A0175">
            <w:pPr>
              <w:widowControl/>
              <w:shd w:val="clear" w:color="auto" w:fill="FFFFFF"/>
              <w:spacing w:before="100" w:beforeAutospacing="1" w:after="100" w:afterAutospacing="1" w:line="360" w:lineRule="auto"/>
              <w:ind w:firstLineChars="200" w:firstLine="480"/>
              <w:jc w:val="left"/>
              <w:rPr>
                <w:rFonts w:ascii="宋体" w:eastAsia="宋体" w:hAnsi="宋体" w:cs="宋体"/>
                <w:color w:val="FF0000"/>
                <w:kern w:val="0"/>
                <w:sz w:val="18"/>
                <w:szCs w:val="18"/>
              </w:rPr>
            </w:pPr>
            <w:r>
              <w:rPr>
                <w:rFonts w:ascii="仿宋" w:eastAsia="仿宋" w:hAnsi="仿宋" w:cs="宋体" w:hint="eastAsia"/>
                <w:kern w:val="0"/>
                <w:sz w:val="24"/>
                <w:szCs w:val="24"/>
              </w:rPr>
              <w:t>根据评价小组设定的</w:t>
            </w:r>
            <w:r>
              <w:rPr>
                <w:rFonts w:ascii="仿宋" w:eastAsia="仿宋" w:hAnsi="仿宋" w:cs="宋体"/>
                <w:kern w:val="0"/>
                <w:sz w:val="24"/>
                <w:szCs w:val="24"/>
              </w:rPr>
              <w:t>2019</w:t>
            </w:r>
            <w:r>
              <w:rPr>
                <w:rFonts w:ascii="仿宋" w:eastAsia="仿宋" w:hAnsi="仿宋" w:cs="宋体" w:hint="eastAsia"/>
                <w:kern w:val="0"/>
                <w:sz w:val="24"/>
                <w:szCs w:val="24"/>
              </w:rPr>
              <w:t>年度湘西自治州工业和信息化局州属煤炭企业改革解困资金绩效评价指标体系得分</w:t>
            </w:r>
            <w:r>
              <w:rPr>
                <w:rFonts w:ascii="仿宋" w:eastAsia="仿宋" w:hAnsi="仿宋" w:cs="宋体"/>
                <w:kern w:val="0"/>
                <w:sz w:val="24"/>
                <w:szCs w:val="24"/>
              </w:rPr>
              <w:t>93</w:t>
            </w:r>
            <w:r>
              <w:rPr>
                <w:rFonts w:ascii="仿宋" w:eastAsia="仿宋" w:hAnsi="仿宋" w:cs="宋体" w:hint="eastAsia"/>
                <w:kern w:val="0"/>
                <w:sz w:val="24"/>
                <w:szCs w:val="24"/>
              </w:rPr>
              <w:t>分（详见附件：</w:t>
            </w:r>
            <w:r>
              <w:rPr>
                <w:rFonts w:ascii="仿宋" w:eastAsia="仿宋" w:hAnsi="仿宋" w:cs="宋体"/>
                <w:kern w:val="0"/>
                <w:sz w:val="24"/>
                <w:szCs w:val="24"/>
              </w:rPr>
              <w:t>2019</w:t>
            </w:r>
            <w:r>
              <w:rPr>
                <w:rFonts w:ascii="仿宋" w:eastAsia="仿宋" w:hAnsi="仿宋" w:cs="宋体" w:hint="eastAsia"/>
                <w:kern w:val="0"/>
                <w:sz w:val="24"/>
                <w:szCs w:val="24"/>
              </w:rPr>
              <w:t>年度湘西自治州工业和信息化局州属煤炭企业改革解困资金绩效评价指标体系），绩效评价等次为优。</w:t>
            </w:r>
          </w:p>
        </w:tc>
      </w:tr>
      <w:tr w:rsidR="00071A8B" w14:paraId="6716A2A3" w14:textId="77777777">
        <w:trPr>
          <w:cantSplit/>
          <w:trHeight w:val="720"/>
        </w:trPr>
        <w:tc>
          <w:tcPr>
            <w:tcW w:w="1131" w:type="dxa"/>
            <w:vMerge/>
            <w:vAlign w:val="center"/>
          </w:tcPr>
          <w:p w14:paraId="3E67A762" w14:textId="77777777" w:rsidR="00071A8B" w:rsidRDefault="00071A8B">
            <w:pPr>
              <w:widowControl/>
              <w:spacing w:before="100" w:beforeAutospacing="1" w:after="100" w:afterAutospacing="1"/>
              <w:jc w:val="center"/>
              <w:rPr>
                <w:rFonts w:ascii="仿宋" w:eastAsia="仿宋" w:hAnsi="仿宋" w:cs="宋体"/>
                <w:kern w:val="0"/>
                <w:sz w:val="24"/>
                <w:szCs w:val="24"/>
              </w:rPr>
            </w:pPr>
          </w:p>
        </w:tc>
        <w:tc>
          <w:tcPr>
            <w:tcW w:w="850" w:type="dxa"/>
            <w:vAlign w:val="center"/>
          </w:tcPr>
          <w:p w14:paraId="298D363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优</w:t>
            </w:r>
          </w:p>
        </w:tc>
        <w:tc>
          <w:tcPr>
            <w:tcW w:w="894" w:type="dxa"/>
            <w:gridSpan w:val="3"/>
            <w:vAlign w:val="center"/>
          </w:tcPr>
          <w:p w14:paraId="2966A19F"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w:t>
            </w:r>
          </w:p>
        </w:tc>
        <w:tc>
          <w:tcPr>
            <w:tcW w:w="953" w:type="dxa"/>
            <w:vAlign w:val="center"/>
          </w:tcPr>
          <w:p w14:paraId="615313F8"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良</w:t>
            </w:r>
          </w:p>
        </w:tc>
        <w:tc>
          <w:tcPr>
            <w:tcW w:w="896" w:type="dxa"/>
            <w:gridSpan w:val="2"/>
            <w:vAlign w:val="center"/>
          </w:tcPr>
          <w:p w14:paraId="4B320EA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tc>
        <w:tc>
          <w:tcPr>
            <w:tcW w:w="1332" w:type="dxa"/>
            <w:gridSpan w:val="2"/>
            <w:vAlign w:val="center"/>
          </w:tcPr>
          <w:p w14:paraId="5A69C6C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合格</w:t>
            </w:r>
          </w:p>
        </w:tc>
        <w:tc>
          <w:tcPr>
            <w:tcW w:w="981" w:type="dxa"/>
            <w:vAlign w:val="center"/>
          </w:tcPr>
          <w:p w14:paraId="26FCC360"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tc>
        <w:tc>
          <w:tcPr>
            <w:tcW w:w="1380" w:type="dxa"/>
            <w:gridSpan w:val="3"/>
            <w:vAlign w:val="center"/>
          </w:tcPr>
          <w:p w14:paraId="49DFFAFD"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不合格</w:t>
            </w:r>
          </w:p>
        </w:tc>
        <w:tc>
          <w:tcPr>
            <w:tcW w:w="514" w:type="dxa"/>
            <w:vAlign w:val="center"/>
          </w:tcPr>
          <w:p w14:paraId="30AC8FD5"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tc>
      </w:tr>
      <w:tr w:rsidR="00071A8B" w14:paraId="5C0CF225" w14:textId="77777777">
        <w:trPr>
          <w:trHeight w:val="1696"/>
        </w:trPr>
        <w:tc>
          <w:tcPr>
            <w:tcW w:w="1131" w:type="dxa"/>
            <w:vAlign w:val="center"/>
          </w:tcPr>
          <w:p w14:paraId="6A6A3342" w14:textId="77777777" w:rsidR="00071A8B" w:rsidRDefault="002A0175">
            <w:pPr>
              <w:widowControl/>
              <w:spacing w:before="100" w:beforeAutospacing="1" w:after="100" w:afterAutospacing="1"/>
              <w:jc w:val="center"/>
              <w:rPr>
                <w:rFonts w:ascii="仿宋" w:eastAsia="仿宋" w:hAnsi="仿宋" w:cs="宋体"/>
                <w:kern w:val="0"/>
                <w:sz w:val="24"/>
                <w:szCs w:val="24"/>
              </w:rPr>
            </w:pPr>
            <w:bookmarkStart w:id="8" w:name="_Hlk514279963"/>
            <w:r>
              <w:rPr>
                <w:rFonts w:ascii="仿宋" w:eastAsia="仿宋" w:hAnsi="仿宋" w:cs="宋体" w:hint="eastAsia"/>
                <w:kern w:val="0"/>
                <w:sz w:val="24"/>
                <w:szCs w:val="24"/>
              </w:rPr>
              <w:t>有关</w:t>
            </w:r>
          </w:p>
          <w:p w14:paraId="073D6856"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建议</w:t>
            </w:r>
          </w:p>
        </w:tc>
        <w:tc>
          <w:tcPr>
            <w:tcW w:w="7800" w:type="dxa"/>
            <w:gridSpan w:val="14"/>
          </w:tcPr>
          <w:p w14:paraId="59D85A4C" w14:textId="77777777" w:rsidR="00071A8B" w:rsidRDefault="002A0175">
            <w:pPr>
              <w:widowControl/>
              <w:shd w:val="clear" w:color="auto" w:fill="FFFFFF"/>
              <w:spacing w:before="100" w:beforeAutospacing="1" w:after="100" w:afterAutospacing="1" w:line="360" w:lineRule="auto"/>
              <w:jc w:val="left"/>
              <w:rPr>
                <w:rFonts w:ascii="宋体" w:eastAsia="宋体" w:hAnsi="宋体" w:cs="宋体"/>
                <w:color w:val="FF0000"/>
                <w:kern w:val="0"/>
                <w:sz w:val="24"/>
                <w:szCs w:val="24"/>
              </w:rPr>
            </w:pPr>
            <w:r>
              <w:rPr>
                <w:rFonts w:ascii="仿宋" w:eastAsia="仿宋" w:hAnsi="仿宋" w:cs="宋体" w:hint="eastAsia"/>
                <w:kern w:val="0"/>
                <w:sz w:val="24"/>
                <w:szCs w:val="24"/>
              </w:rPr>
              <w:t>（</w:t>
            </w:r>
            <w:r>
              <w:rPr>
                <w:rFonts w:ascii="仿宋" w:eastAsia="仿宋" w:hAnsi="仿宋" w:cs="宋体" w:hint="eastAsia"/>
                <w:kern w:val="0"/>
                <w:sz w:val="24"/>
                <w:szCs w:val="24"/>
              </w:rPr>
              <w:t>1</w:t>
            </w:r>
            <w:r>
              <w:rPr>
                <w:rFonts w:ascii="仿宋" w:eastAsia="仿宋" w:hAnsi="仿宋" w:cs="宋体" w:hint="eastAsia"/>
                <w:kern w:val="0"/>
                <w:sz w:val="24"/>
                <w:szCs w:val="24"/>
              </w:rPr>
              <w:t>）为加快州属国有煤炭企业解困步伐，增强加快国有企业改革改制工作的责任感和紧迫感，积极稳妥安排企业员工、农民工，改制模式必须坚持因企制宜，职工安置必须坚持以人为本，加大督查力度，做到企业关闭，人心不凉，切实维护国有职工的利益，努力确保稳定。（</w:t>
            </w:r>
            <w:r>
              <w:rPr>
                <w:rFonts w:ascii="仿宋" w:eastAsia="仿宋" w:hAnsi="仿宋" w:cs="宋体" w:hint="eastAsia"/>
                <w:kern w:val="0"/>
                <w:sz w:val="24"/>
                <w:szCs w:val="24"/>
              </w:rPr>
              <w:t>2</w:t>
            </w:r>
            <w:r>
              <w:rPr>
                <w:rFonts w:ascii="仿宋" w:eastAsia="仿宋" w:hAnsi="仿宋" w:cs="宋体" w:hint="eastAsia"/>
                <w:kern w:val="0"/>
                <w:sz w:val="24"/>
                <w:szCs w:val="24"/>
              </w:rPr>
              <w:t>）对在财务检查中发现的未使用完的专项资金，要求相关企业落实整改，并将有关问题整改情况提交专题报告上报本局，同时提交整改落实情况的相应证明资料，确保整改落实到位。加强专项资金使用的监督检查，确保解困救助和相应政策落实到位，确保困难职工生活保障，维护企业职工的稳定。</w:t>
            </w:r>
          </w:p>
        </w:tc>
      </w:tr>
      <w:bookmarkEnd w:id="8"/>
      <w:tr w:rsidR="00071A8B" w14:paraId="1E397771" w14:textId="77777777">
        <w:trPr>
          <w:cantSplit/>
          <w:trHeight w:val="599"/>
        </w:trPr>
        <w:tc>
          <w:tcPr>
            <w:tcW w:w="1131" w:type="dxa"/>
            <w:vMerge w:val="restart"/>
            <w:vAlign w:val="center"/>
          </w:tcPr>
          <w:p w14:paraId="77B25BCA"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lastRenderedPageBreak/>
              <w:t>评价</w:t>
            </w:r>
          </w:p>
          <w:p w14:paraId="1078593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人员</w:t>
            </w:r>
          </w:p>
        </w:tc>
        <w:tc>
          <w:tcPr>
            <w:tcW w:w="1120" w:type="dxa"/>
            <w:gridSpan w:val="2"/>
            <w:vAlign w:val="center"/>
          </w:tcPr>
          <w:p w14:paraId="74040838"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姓名</w:t>
            </w:r>
          </w:p>
        </w:tc>
        <w:tc>
          <w:tcPr>
            <w:tcW w:w="2026" w:type="dxa"/>
            <w:gridSpan w:val="4"/>
            <w:vAlign w:val="center"/>
          </w:tcPr>
          <w:p w14:paraId="59BC39BD"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职称</w:t>
            </w:r>
            <w:r>
              <w:rPr>
                <w:rFonts w:ascii="仿宋" w:eastAsia="仿宋" w:hAnsi="仿宋" w:cs="宋体"/>
                <w:kern w:val="0"/>
                <w:sz w:val="24"/>
                <w:szCs w:val="24"/>
              </w:rPr>
              <w:t>/</w:t>
            </w:r>
            <w:r>
              <w:rPr>
                <w:rFonts w:ascii="仿宋" w:eastAsia="仿宋" w:hAnsi="仿宋" w:cs="宋体" w:hint="eastAsia"/>
                <w:kern w:val="0"/>
                <w:sz w:val="24"/>
                <w:szCs w:val="24"/>
              </w:rPr>
              <w:t>职务</w:t>
            </w:r>
          </w:p>
        </w:tc>
        <w:tc>
          <w:tcPr>
            <w:tcW w:w="3630" w:type="dxa"/>
            <w:gridSpan w:val="6"/>
            <w:vAlign w:val="center"/>
          </w:tcPr>
          <w:p w14:paraId="24FFE8F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单</w:t>
            </w:r>
            <w:r>
              <w:rPr>
                <w:rFonts w:ascii="仿宋" w:eastAsia="仿宋" w:hAnsi="仿宋" w:cs="宋体"/>
                <w:kern w:val="0"/>
                <w:sz w:val="24"/>
                <w:szCs w:val="24"/>
              </w:rPr>
              <w:t xml:space="preserve"> </w:t>
            </w:r>
            <w:r>
              <w:rPr>
                <w:rFonts w:ascii="Calibri" w:eastAsia="仿宋" w:hAnsi="Calibri" w:cs="Calibri"/>
                <w:kern w:val="0"/>
                <w:sz w:val="24"/>
                <w:szCs w:val="24"/>
              </w:rPr>
              <w:t> </w:t>
            </w:r>
            <w:r>
              <w:rPr>
                <w:rFonts w:ascii="仿宋" w:eastAsia="仿宋" w:hAnsi="仿宋" w:cs="宋体" w:hint="eastAsia"/>
                <w:kern w:val="0"/>
                <w:sz w:val="24"/>
                <w:szCs w:val="24"/>
              </w:rPr>
              <w:t>位</w:t>
            </w:r>
          </w:p>
        </w:tc>
        <w:tc>
          <w:tcPr>
            <w:tcW w:w="1024" w:type="dxa"/>
            <w:gridSpan w:val="2"/>
            <w:vAlign w:val="center"/>
          </w:tcPr>
          <w:p w14:paraId="089A303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签字</w:t>
            </w:r>
          </w:p>
        </w:tc>
      </w:tr>
      <w:tr w:rsidR="00071A8B" w14:paraId="030559B6" w14:textId="77777777">
        <w:trPr>
          <w:cantSplit/>
          <w:trHeight w:val="504"/>
        </w:trPr>
        <w:tc>
          <w:tcPr>
            <w:tcW w:w="1131" w:type="dxa"/>
            <w:vMerge/>
            <w:vAlign w:val="center"/>
          </w:tcPr>
          <w:p w14:paraId="1DA7F761" w14:textId="77777777" w:rsidR="00071A8B" w:rsidRDefault="00071A8B">
            <w:pPr>
              <w:widowControl/>
              <w:jc w:val="left"/>
              <w:rPr>
                <w:rFonts w:ascii="宋体" w:eastAsia="宋体" w:hAnsi="宋体" w:cs="宋体"/>
                <w:color w:val="FF0000"/>
                <w:kern w:val="0"/>
                <w:sz w:val="18"/>
                <w:szCs w:val="18"/>
              </w:rPr>
            </w:pPr>
          </w:p>
        </w:tc>
        <w:tc>
          <w:tcPr>
            <w:tcW w:w="1120" w:type="dxa"/>
            <w:gridSpan w:val="2"/>
            <w:vAlign w:val="center"/>
          </w:tcPr>
          <w:p w14:paraId="4FCA0919"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田</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华</w:t>
            </w:r>
          </w:p>
        </w:tc>
        <w:tc>
          <w:tcPr>
            <w:tcW w:w="2026" w:type="dxa"/>
            <w:gridSpan w:val="4"/>
            <w:vAlign w:val="center"/>
          </w:tcPr>
          <w:p w14:paraId="14CBDB2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副局长</w:t>
            </w:r>
          </w:p>
        </w:tc>
        <w:tc>
          <w:tcPr>
            <w:tcW w:w="3630" w:type="dxa"/>
            <w:gridSpan w:val="6"/>
          </w:tcPr>
          <w:p w14:paraId="6BA31D30"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湘西自治州工业和信息化局</w:t>
            </w:r>
          </w:p>
        </w:tc>
        <w:tc>
          <w:tcPr>
            <w:tcW w:w="1024" w:type="dxa"/>
            <w:gridSpan w:val="2"/>
          </w:tcPr>
          <w:p w14:paraId="6BA3B937"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Calibri" w:eastAsia="仿宋" w:hAnsi="Calibri" w:cs="Calibri"/>
                <w:kern w:val="0"/>
                <w:sz w:val="24"/>
                <w:szCs w:val="24"/>
              </w:rPr>
              <w:t> </w:t>
            </w:r>
          </w:p>
        </w:tc>
      </w:tr>
      <w:tr w:rsidR="00071A8B" w14:paraId="790404AD" w14:textId="77777777">
        <w:trPr>
          <w:cantSplit/>
          <w:trHeight w:val="504"/>
        </w:trPr>
        <w:tc>
          <w:tcPr>
            <w:tcW w:w="1131" w:type="dxa"/>
            <w:vMerge/>
            <w:vAlign w:val="center"/>
          </w:tcPr>
          <w:p w14:paraId="7F4F4FCA" w14:textId="77777777" w:rsidR="00071A8B" w:rsidRDefault="00071A8B">
            <w:pPr>
              <w:widowControl/>
              <w:jc w:val="left"/>
              <w:rPr>
                <w:rFonts w:ascii="宋体" w:eastAsia="宋体" w:hAnsi="宋体" w:cs="宋体"/>
                <w:color w:val="FF0000"/>
                <w:kern w:val="0"/>
                <w:sz w:val="18"/>
                <w:szCs w:val="18"/>
              </w:rPr>
            </w:pPr>
          </w:p>
        </w:tc>
        <w:tc>
          <w:tcPr>
            <w:tcW w:w="1120" w:type="dxa"/>
            <w:gridSpan w:val="2"/>
            <w:vAlign w:val="center"/>
          </w:tcPr>
          <w:p w14:paraId="20B4ECD3"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石海波</w:t>
            </w:r>
          </w:p>
        </w:tc>
        <w:tc>
          <w:tcPr>
            <w:tcW w:w="2026" w:type="dxa"/>
            <w:gridSpan w:val="4"/>
            <w:vAlign w:val="center"/>
          </w:tcPr>
          <w:p w14:paraId="57EE2F8C"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办公室主任</w:t>
            </w:r>
          </w:p>
        </w:tc>
        <w:tc>
          <w:tcPr>
            <w:tcW w:w="3630" w:type="dxa"/>
            <w:gridSpan w:val="6"/>
          </w:tcPr>
          <w:p w14:paraId="67A2DFFB"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湘西自治州工业和信息化局</w:t>
            </w:r>
          </w:p>
        </w:tc>
        <w:tc>
          <w:tcPr>
            <w:tcW w:w="1024" w:type="dxa"/>
            <w:gridSpan w:val="2"/>
          </w:tcPr>
          <w:p w14:paraId="6E777D04" w14:textId="77777777" w:rsidR="00071A8B" w:rsidRDefault="00071A8B">
            <w:pPr>
              <w:widowControl/>
              <w:spacing w:before="100" w:beforeAutospacing="1" w:after="100" w:afterAutospacing="1"/>
              <w:jc w:val="center"/>
              <w:rPr>
                <w:rFonts w:ascii="Calibri" w:eastAsia="仿宋" w:hAnsi="Calibri" w:cs="Calibri"/>
                <w:kern w:val="0"/>
                <w:sz w:val="24"/>
                <w:szCs w:val="24"/>
              </w:rPr>
            </w:pPr>
          </w:p>
        </w:tc>
      </w:tr>
      <w:tr w:rsidR="00071A8B" w14:paraId="13456C02" w14:textId="77777777">
        <w:trPr>
          <w:cantSplit/>
          <w:trHeight w:val="504"/>
        </w:trPr>
        <w:tc>
          <w:tcPr>
            <w:tcW w:w="1131" w:type="dxa"/>
            <w:vMerge/>
            <w:vAlign w:val="center"/>
          </w:tcPr>
          <w:p w14:paraId="2A34555D" w14:textId="77777777" w:rsidR="00071A8B" w:rsidRDefault="00071A8B">
            <w:pPr>
              <w:widowControl/>
              <w:jc w:val="left"/>
              <w:rPr>
                <w:rFonts w:ascii="宋体" w:eastAsia="宋体" w:hAnsi="宋体" w:cs="宋体"/>
                <w:color w:val="FF0000"/>
                <w:kern w:val="0"/>
                <w:sz w:val="18"/>
                <w:szCs w:val="18"/>
              </w:rPr>
            </w:pPr>
          </w:p>
        </w:tc>
        <w:tc>
          <w:tcPr>
            <w:tcW w:w="1120" w:type="dxa"/>
            <w:gridSpan w:val="2"/>
            <w:vAlign w:val="center"/>
          </w:tcPr>
          <w:p w14:paraId="34BB95A5"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龙景庚</w:t>
            </w:r>
          </w:p>
        </w:tc>
        <w:tc>
          <w:tcPr>
            <w:tcW w:w="2026" w:type="dxa"/>
            <w:gridSpan w:val="4"/>
            <w:vAlign w:val="center"/>
          </w:tcPr>
          <w:p w14:paraId="1B68B203"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财务资产科科长</w:t>
            </w:r>
          </w:p>
        </w:tc>
        <w:tc>
          <w:tcPr>
            <w:tcW w:w="3630" w:type="dxa"/>
            <w:gridSpan w:val="6"/>
          </w:tcPr>
          <w:p w14:paraId="1A81D31E"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湘西自治州工业和信息化局</w:t>
            </w:r>
          </w:p>
        </w:tc>
        <w:tc>
          <w:tcPr>
            <w:tcW w:w="1024" w:type="dxa"/>
            <w:gridSpan w:val="2"/>
          </w:tcPr>
          <w:p w14:paraId="018CD7F4" w14:textId="77777777" w:rsidR="00071A8B" w:rsidRDefault="00071A8B">
            <w:pPr>
              <w:widowControl/>
              <w:spacing w:before="100" w:beforeAutospacing="1" w:after="100" w:afterAutospacing="1"/>
              <w:jc w:val="center"/>
              <w:rPr>
                <w:rFonts w:ascii="Calibri" w:eastAsia="仿宋" w:hAnsi="Calibri" w:cs="Calibri"/>
                <w:kern w:val="0"/>
                <w:sz w:val="24"/>
                <w:szCs w:val="24"/>
              </w:rPr>
            </w:pPr>
          </w:p>
        </w:tc>
      </w:tr>
      <w:tr w:rsidR="00071A8B" w14:paraId="2A82F7DB" w14:textId="77777777">
        <w:trPr>
          <w:cantSplit/>
          <w:trHeight w:val="504"/>
        </w:trPr>
        <w:tc>
          <w:tcPr>
            <w:tcW w:w="1131" w:type="dxa"/>
            <w:vMerge/>
            <w:vAlign w:val="center"/>
          </w:tcPr>
          <w:p w14:paraId="694D3D53" w14:textId="77777777" w:rsidR="00071A8B" w:rsidRDefault="00071A8B">
            <w:pPr>
              <w:widowControl/>
              <w:jc w:val="left"/>
              <w:rPr>
                <w:rFonts w:ascii="宋体" w:eastAsia="宋体" w:hAnsi="宋体" w:cs="宋体"/>
                <w:color w:val="FF0000"/>
                <w:kern w:val="0"/>
                <w:sz w:val="18"/>
                <w:szCs w:val="18"/>
              </w:rPr>
            </w:pPr>
          </w:p>
        </w:tc>
        <w:tc>
          <w:tcPr>
            <w:tcW w:w="1120" w:type="dxa"/>
            <w:gridSpan w:val="2"/>
            <w:vAlign w:val="center"/>
          </w:tcPr>
          <w:p w14:paraId="53369220"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许</w:t>
            </w:r>
            <w:r>
              <w:rPr>
                <w:rFonts w:ascii="仿宋" w:eastAsia="仿宋" w:hAnsi="仿宋" w:cs="宋体" w:hint="eastAsia"/>
                <w:kern w:val="0"/>
                <w:sz w:val="24"/>
                <w:szCs w:val="24"/>
              </w:rPr>
              <w:t xml:space="preserve"> </w:t>
            </w:r>
            <w:r>
              <w:rPr>
                <w:rFonts w:ascii="仿宋" w:eastAsia="仿宋" w:hAnsi="仿宋" w:cs="宋体"/>
                <w:kern w:val="0"/>
                <w:sz w:val="24"/>
                <w:szCs w:val="24"/>
              </w:rPr>
              <w:t xml:space="preserve"> </w:t>
            </w:r>
            <w:r>
              <w:rPr>
                <w:rFonts w:ascii="仿宋" w:eastAsia="仿宋" w:hAnsi="仿宋" w:cs="宋体" w:hint="eastAsia"/>
                <w:kern w:val="0"/>
                <w:sz w:val="24"/>
                <w:szCs w:val="24"/>
              </w:rPr>
              <w:t>可</w:t>
            </w:r>
          </w:p>
        </w:tc>
        <w:tc>
          <w:tcPr>
            <w:tcW w:w="2026" w:type="dxa"/>
            <w:gridSpan w:val="4"/>
            <w:vAlign w:val="center"/>
          </w:tcPr>
          <w:p w14:paraId="6F90A63F"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财务资产科会计</w:t>
            </w:r>
          </w:p>
        </w:tc>
        <w:tc>
          <w:tcPr>
            <w:tcW w:w="3630" w:type="dxa"/>
            <w:gridSpan w:val="6"/>
          </w:tcPr>
          <w:p w14:paraId="1B46A9D0" w14:textId="77777777" w:rsidR="00071A8B" w:rsidRDefault="002A0175">
            <w:pPr>
              <w:widowControl/>
              <w:spacing w:before="100" w:beforeAutospacing="1" w:after="100" w:afterAutospacing="1"/>
              <w:jc w:val="center"/>
              <w:rPr>
                <w:rFonts w:ascii="仿宋" w:eastAsia="仿宋" w:hAnsi="仿宋" w:cs="宋体"/>
                <w:kern w:val="0"/>
                <w:sz w:val="24"/>
                <w:szCs w:val="24"/>
              </w:rPr>
            </w:pPr>
            <w:r>
              <w:rPr>
                <w:rFonts w:ascii="仿宋" w:eastAsia="仿宋" w:hAnsi="仿宋" w:cs="宋体" w:hint="eastAsia"/>
                <w:kern w:val="0"/>
                <w:sz w:val="24"/>
                <w:szCs w:val="24"/>
              </w:rPr>
              <w:t>湘西自治州工业和信息化局</w:t>
            </w:r>
          </w:p>
        </w:tc>
        <w:tc>
          <w:tcPr>
            <w:tcW w:w="1024" w:type="dxa"/>
            <w:gridSpan w:val="2"/>
          </w:tcPr>
          <w:p w14:paraId="00ED4BD6" w14:textId="77777777" w:rsidR="00071A8B" w:rsidRDefault="00071A8B">
            <w:pPr>
              <w:widowControl/>
              <w:spacing w:before="100" w:beforeAutospacing="1" w:after="100" w:afterAutospacing="1"/>
              <w:jc w:val="center"/>
              <w:rPr>
                <w:rFonts w:ascii="仿宋" w:eastAsia="仿宋" w:hAnsi="仿宋" w:cs="宋体"/>
                <w:kern w:val="0"/>
                <w:sz w:val="24"/>
                <w:szCs w:val="24"/>
              </w:rPr>
            </w:pPr>
          </w:p>
        </w:tc>
      </w:tr>
      <w:tr w:rsidR="00071A8B" w14:paraId="67F65BCE" w14:textId="77777777">
        <w:trPr>
          <w:trHeight w:val="2042"/>
        </w:trPr>
        <w:tc>
          <w:tcPr>
            <w:tcW w:w="8931" w:type="dxa"/>
            <w:gridSpan w:val="15"/>
          </w:tcPr>
          <w:p w14:paraId="7D6B5F5A"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Calibri" w:eastAsia="仿宋" w:hAnsi="Calibri" w:cs="Calibri"/>
                <w:kern w:val="0"/>
                <w:sz w:val="24"/>
                <w:szCs w:val="24"/>
              </w:rPr>
              <w:t> </w:t>
            </w:r>
          </w:p>
          <w:p w14:paraId="1B360063"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专家组（评价组）组长</w:t>
            </w:r>
          </w:p>
          <w:p w14:paraId="01B99B6D"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Calibri" w:eastAsia="仿宋" w:hAnsi="Calibri" w:cs="Calibri"/>
                <w:kern w:val="0"/>
                <w:sz w:val="24"/>
                <w:szCs w:val="24"/>
              </w:rPr>
              <w:t>                                                  </w:t>
            </w:r>
            <w:r>
              <w:rPr>
                <w:rFonts w:ascii="仿宋" w:eastAsia="仿宋" w:hAnsi="仿宋" w:cs="宋体"/>
                <w:kern w:val="0"/>
                <w:sz w:val="24"/>
                <w:szCs w:val="24"/>
              </w:rPr>
              <w:t xml:space="preserve">                        </w:t>
            </w:r>
            <w:r>
              <w:rPr>
                <w:rFonts w:ascii="仿宋" w:eastAsia="仿宋" w:hAnsi="仿宋" w:cs="宋体" w:hint="eastAsia"/>
                <w:kern w:val="0"/>
                <w:sz w:val="24"/>
                <w:szCs w:val="24"/>
              </w:rPr>
              <w:t>年</w:t>
            </w:r>
            <w:r>
              <w:rPr>
                <w:rFonts w:ascii="仿宋" w:eastAsia="仿宋" w:hAnsi="仿宋" w:cs="宋体"/>
                <w:kern w:val="0"/>
                <w:sz w:val="24"/>
                <w:szCs w:val="24"/>
              </w:rPr>
              <w:t xml:space="preserve"> </w:t>
            </w:r>
            <w:r>
              <w:rPr>
                <w:rFonts w:ascii="Calibri" w:eastAsia="仿宋" w:hAnsi="Calibri" w:cs="Calibri"/>
                <w:kern w:val="0"/>
                <w:sz w:val="24"/>
                <w:szCs w:val="24"/>
              </w:rPr>
              <w:t>     </w:t>
            </w:r>
            <w:r>
              <w:rPr>
                <w:rFonts w:ascii="仿宋" w:eastAsia="仿宋" w:hAnsi="仿宋" w:cs="宋体" w:hint="eastAsia"/>
                <w:kern w:val="0"/>
                <w:sz w:val="24"/>
                <w:szCs w:val="24"/>
              </w:rPr>
              <w:t>月</w:t>
            </w:r>
            <w:r>
              <w:rPr>
                <w:rFonts w:ascii="仿宋" w:eastAsia="仿宋" w:hAnsi="仿宋" w:cs="宋体"/>
                <w:kern w:val="0"/>
                <w:sz w:val="24"/>
                <w:szCs w:val="24"/>
              </w:rPr>
              <w:t xml:space="preserve"> </w:t>
            </w:r>
            <w:r>
              <w:rPr>
                <w:rFonts w:ascii="Calibri" w:eastAsia="仿宋" w:hAnsi="Calibri" w:cs="Calibri"/>
                <w:kern w:val="0"/>
                <w:sz w:val="24"/>
                <w:szCs w:val="24"/>
              </w:rPr>
              <w:t>     </w:t>
            </w:r>
            <w:r>
              <w:rPr>
                <w:rFonts w:ascii="仿宋" w:eastAsia="仿宋" w:hAnsi="仿宋" w:cs="宋体" w:hint="eastAsia"/>
                <w:kern w:val="0"/>
                <w:sz w:val="24"/>
                <w:szCs w:val="24"/>
              </w:rPr>
              <w:t>日</w:t>
            </w:r>
          </w:p>
          <w:p w14:paraId="488C66AF"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项目单位（中介机构）负责人（签字盖章）：</w:t>
            </w:r>
          </w:p>
          <w:p w14:paraId="4D4C295C" w14:textId="77777777" w:rsidR="00071A8B" w:rsidRDefault="00071A8B">
            <w:pPr>
              <w:widowControl/>
              <w:spacing w:before="100" w:beforeAutospacing="1" w:after="100" w:afterAutospacing="1"/>
              <w:jc w:val="left"/>
              <w:rPr>
                <w:rFonts w:ascii="仿宋" w:eastAsia="仿宋" w:hAnsi="仿宋" w:cs="宋体"/>
                <w:kern w:val="0"/>
                <w:sz w:val="24"/>
                <w:szCs w:val="24"/>
              </w:rPr>
            </w:pPr>
          </w:p>
          <w:p w14:paraId="7DDB7A78" w14:textId="77777777" w:rsidR="00071A8B" w:rsidRDefault="002A0175">
            <w:pPr>
              <w:widowControl/>
              <w:spacing w:before="100" w:beforeAutospacing="1" w:after="100" w:afterAutospacing="1"/>
              <w:ind w:firstLineChars="2300" w:firstLine="5520"/>
              <w:jc w:val="left"/>
              <w:rPr>
                <w:rFonts w:ascii="仿宋" w:eastAsia="仿宋" w:hAnsi="仿宋" w:cs="宋体"/>
                <w:kern w:val="0"/>
                <w:sz w:val="24"/>
                <w:szCs w:val="24"/>
              </w:rPr>
            </w:pPr>
            <w:r>
              <w:rPr>
                <w:rFonts w:ascii="仿宋" w:eastAsia="仿宋" w:hAnsi="仿宋" w:cs="宋体" w:hint="eastAsia"/>
                <w:kern w:val="0"/>
                <w:sz w:val="24"/>
                <w:szCs w:val="24"/>
              </w:rPr>
              <w:t>年</w:t>
            </w:r>
            <w:r>
              <w:rPr>
                <w:rFonts w:ascii="仿宋" w:eastAsia="仿宋" w:hAnsi="仿宋" w:cs="宋体"/>
                <w:kern w:val="0"/>
                <w:sz w:val="24"/>
                <w:szCs w:val="24"/>
              </w:rPr>
              <w:t xml:space="preserve">     </w:t>
            </w:r>
            <w:r>
              <w:rPr>
                <w:rFonts w:ascii="仿宋" w:eastAsia="仿宋" w:hAnsi="仿宋" w:cs="宋体" w:hint="eastAsia"/>
                <w:kern w:val="0"/>
                <w:sz w:val="24"/>
                <w:szCs w:val="24"/>
              </w:rPr>
              <w:t>月</w:t>
            </w:r>
            <w:r>
              <w:rPr>
                <w:rFonts w:ascii="仿宋" w:eastAsia="仿宋" w:hAnsi="仿宋" w:cs="宋体"/>
                <w:kern w:val="0"/>
                <w:sz w:val="24"/>
                <w:szCs w:val="24"/>
              </w:rPr>
              <w:t xml:space="preserve">     </w:t>
            </w:r>
            <w:r>
              <w:rPr>
                <w:rFonts w:ascii="仿宋" w:eastAsia="仿宋" w:hAnsi="仿宋" w:cs="宋体" w:hint="eastAsia"/>
                <w:kern w:val="0"/>
                <w:sz w:val="24"/>
                <w:szCs w:val="24"/>
              </w:rPr>
              <w:t>日</w:t>
            </w:r>
          </w:p>
        </w:tc>
      </w:tr>
      <w:tr w:rsidR="00071A8B" w14:paraId="37529865" w14:textId="77777777">
        <w:trPr>
          <w:trHeight w:val="2110"/>
        </w:trPr>
        <w:tc>
          <w:tcPr>
            <w:tcW w:w="8931" w:type="dxa"/>
            <w:gridSpan w:val="15"/>
          </w:tcPr>
          <w:p w14:paraId="712CE4BF"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Calibri" w:eastAsia="仿宋" w:hAnsi="Calibri" w:cs="Calibri"/>
                <w:kern w:val="0"/>
                <w:sz w:val="24"/>
                <w:szCs w:val="24"/>
              </w:rPr>
              <w:t> </w:t>
            </w:r>
          </w:p>
          <w:p w14:paraId="62505757"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主管部门意见负责人（签字并盖章）</w:t>
            </w:r>
            <w:r>
              <w:rPr>
                <w:rFonts w:ascii="仿宋" w:eastAsia="仿宋" w:hAnsi="仿宋" w:cs="宋体"/>
                <w:kern w:val="0"/>
                <w:sz w:val="24"/>
                <w:szCs w:val="24"/>
              </w:rPr>
              <w:t xml:space="preserve"> </w:t>
            </w:r>
            <w:r>
              <w:rPr>
                <w:rFonts w:ascii="Calibri" w:eastAsia="仿宋" w:hAnsi="Calibri" w:cs="Calibri"/>
                <w:kern w:val="0"/>
                <w:sz w:val="24"/>
                <w:szCs w:val="24"/>
              </w:rPr>
              <w:t>             </w:t>
            </w:r>
          </w:p>
          <w:p w14:paraId="3F338A6F" w14:textId="77777777" w:rsidR="00071A8B" w:rsidRDefault="002A0175">
            <w:pPr>
              <w:widowControl/>
              <w:ind w:left="5520" w:hangingChars="2300" w:hanging="5520"/>
              <w:jc w:val="left"/>
              <w:rPr>
                <w:rFonts w:ascii="仿宋" w:eastAsia="仿宋" w:hAnsi="仿宋" w:cs="宋体"/>
                <w:kern w:val="0"/>
                <w:sz w:val="24"/>
                <w:szCs w:val="24"/>
              </w:rPr>
            </w:pPr>
            <w:r>
              <w:rPr>
                <w:rFonts w:ascii="仿宋" w:eastAsia="仿宋" w:hAnsi="仿宋" w:cs="宋体" w:hint="eastAsia"/>
                <w:kern w:val="0"/>
                <w:sz w:val="24"/>
                <w:szCs w:val="24"/>
              </w:rPr>
              <w:t xml:space="preserve"> </w:t>
            </w:r>
            <w:r>
              <w:rPr>
                <w:rFonts w:ascii="仿宋" w:eastAsia="仿宋" w:hAnsi="仿宋" w:cs="宋体"/>
                <w:kern w:val="0"/>
                <w:sz w:val="24"/>
                <w:szCs w:val="24"/>
              </w:rPr>
              <w:t xml:space="preserve">                                         </w:t>
            </w:r>
            <w:r>
              <w:rPr>
                <w:rFonts w:ascii="仿宋" w:eastAsia="仿宋" w:hAnsi="仿宋" w:cs="宋体" w:hint="eastAsia"/>
                <w:kern w:val="0"/>
                <w:sz w:val="24"/>
                <w:szCs w:val="24"/>
              </w:rPr>
              <w:t xml:space="preserve">                                       </w:t>
            </w:r>
            <w:r>
              <w:rPr>
                <w:rFonts w:ascii="仿宋" w:eastAsia="仿宋" w:hAnsi="仿宋" w:cs="宋体" w:hint="eastAsia"/>
                <w:kern w:val="0"/>
                <w:sz w:val="24"/>
                <w:szCs w:val="24"/>
              </w:rPr>
              <w:t>年</w:t>
            </w:r>
            <w:r>
              <w:rPr>
                <w:rFonts w:ascii="仿宋" w:eastAsia="仿宋" w:hAnsi="仿宋" w:cs="宋体"/>
                <w:kern w:val="0"/>
                <w:sz w:val="24"/>
                <w:szCs w:val="24"/>
              </w:rPr>
              <w:t xml:space="preserve">     </w:t>
            </w:r>
            <w:r>
              <w:rPr>
                <w:rFonts w:ascii="仿宋" w:eastAsia="仿宋" w:hAnsi="仿宋" w:cs="宋体" w:hint="eastAsia"/>
                <w:kern w:val="0"/>
                <w:sz w:val="24"/>
                <w:szCs w:val="24"/>
              </w:rPr>
              <w:t>月</w:t>
            </w:r>
            <w:r>
              <w:rPr>
                <w:rFonts w:ascii="仿宋" w:eastAsia="仿宋" w:hAnsi="仿宋" w:cs="宋体"/>
                <w:kern w:val="0"/>
                <w:sz w:val="24"/>
                <w:szCs w:val="24"/>
              </w:rPr>
              <w:t xml:space="preserve">     </w:t>
            </w:r>
            <w:r>
              <w:rPr>
                <w:rFonts w:ascii="仿宋" w:eastAsia="仿宋" w:hAnsi="仿宋" w:cs="宋体" w:hint="eastAsia"/>
                <w:kern w:val="0"/>
                <w:sz w:val="24"/>
                <w:szCs w:val="24"/>
              </w:rPr>
              <w:t>日</w:t>
            </w:r>
          </w:p>
        </w:tc>
      </w:tr>
      <w:tr w:rsidR="00071A8B" w14:paraId="54498DA6" w14:textId="77777777">
        <w:trPr>
          <w:trHeight w:val="1700"/>
        </w:trPr>
        <w:tc>
          <w:tcPr>
            <w:tcW w:w="8931" w:type="dxa"/>
            <w:gridSpan w:val="15"/>
          </w:tcPr>
          <w:p w14:paraId="76AD2CE2"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Calibri" w:eastAsia="仿宋" w:hAnsi="Calibri" w:cs="Calibri"/>
                <w:kern w:val="0"/>
                <w:sz w:val="24"/>
                <w:szCs w:val="24"/>
              </w:rPr>
              <w:t> </w:t>
            </w:r>
          </w:p>
          <w:p w14:paraId="6C9FE444"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财政局预算管理科审核意见负责人（签字公章）</w:t>
            </w:r>
            <w:r>
              <w:rPr>
                <w:rFonts w:ascii="仿宋" w:eastAsia="仿宋" w:hAnsi="仿宋" w:cs="宋体"/>
                <w:kern w:val="0"/>
                <w:sz w:val="24"/>
                <w:szCs w:val="24"/>
              </w:rPr>
              <w:t xml:space="preserve"> </w:t>
            </w:r>
            <w:r>
              <w:rPr>
                <w:rFonts w:ascii="Calibri" w:eastAsia="仿宋" w:hAnsi="Calibri" w:cs="Calibri"/>
                <w:kern w:val="0"/>
                <w:sz w:val="24"/>
                <w:szCs w:val="24"/>
              </w:rPr>
              <w:t>     </w:t>
            </w:r>
          </w:p>
          <w:p w14:paraId="4D0502CF" w14:textId="77777777" w:rsidR="00071A8B" w:rsidRDefault="002A0175">
            <w:pPr>
              <w:widowControl/>
              <w:ind w:firstLineChars="2300" w:firstLine="5520"/>
              <w:jc w:val="left"/>
              <w:rPr>
                <w:rFonts w:ascii="仿宋" w:eastAsia="仿宋" w:hAnsi="仿宋" w:cs="宋体"/>
                <w:kern w:val="0"/>
                <w:sz w:val="24"/>
                <w:szCs w:val="24"/>
              </w:rPr>
            </w:pPr>
            <w:r>
              <w:rPr>
                <w:rFonts w:ascii="仿宋" w:eastAsia="仿宋" w:hAnsi="仿宋" w:cs="宋体" w:hint="eastAsia"/>
                <w:kern w:val="0"/>
                <w:sz w:val="24"/>
                <w:szCs w:val="24"/>
              </w:rPr>
              <w:t>年</w:t>
            </w:r>
            <w:r>
              <w:rPr>
                <w:rFonts w:ascii="仿宋" w:eastAsia="仿宋" w:hAnsi="仿宋" w:cs="宋体"/>
                <w:kern w:val="0"/>
                <w:sz w:val="24"/>
                <w:szCs w:val="24"/>
              </w:rPr>
              <w:t xml:space="preserve">    </w:t>
            </w:r>
            <w:r>
              <w:rPr>
                <w:rFonts w:ascii="Calibri" w:eastAsia="仿宋" w:hAnsi="Calibri" w:cs="Calibri"/>
                <w:kern w:val="0"/>
                <w:sz w:val="24"/>
                <w:szCs w:val="24"/>
              </w:rPr>
              <w:t>  </w:t>
            </w:r>
            <w:r>
              <w:rPr>
                <w:rFonts w:ascii="仿宋" w:eastAsia="仿宋" w:hAnsi="仿宋" w:cs="宋体" w:hint="eastAsia"/>
                <w:kern w:val="0"/>
                <w:sz w:val="24"/>
                <w:szCs w:val="24"/>
              </w:rPr>
              <w:t>月</w:t>
            </w:r>
            <w:r>
              <w:rPr>
                <w:rFonts w:ascii="仿宋" w:eastAsia="仿宋" w:hAnsi="仿宋" w:cs="宋体"/>
                <w:kern w:val="0"/>
                <w:sz w:val="24"/>
                <w:szCs w:val="24"/>
              </w:rPr>
              <w:t xml:space="preserve"> </w:t>
            </w:r>
            <w:r>
              <w:rPr>
                <w:rFonts w:ascii="Calibri" w:eastAsia="仿宋" w:hAnsi="Calibri" w:cs="Calibri"/>
                <w:kern w:val="0"/>
                <w:sz w:val="24"/>
                <w:szCs w:val="24"/>
              </w:rPr>
              <w:t xml:space="preserve">    </w:t>
            </w:r>
            <w:r>
              <w:rPr>
                <w:rFonts w:ascii="仿宋" w:eastAsia="仿宋" w:hAnsi="仿宋" w:cs="宋体" w:hint="eastAsia"/>
                <w:kern w:val="0"/>
                <w:sz w:val="24"/>
                <w:szCs w:val="24"/>
              </w:rPr>
              <w:t>日</w:t>
            </w:r>
          </w:p>
        </w:tc>
      </w:tr>
      <w:tr w:rsidR="00071A8B" w14:paraId="193B02BF" w14:textId="77777777">
        <w:trPr>
          <w:trHeight w:val="2117"/>
        </w:trPr>
        <w:tc>
          <w:tcPr>
            <w:tcW w:w="8931" w:type="dxa"/>
            <w:gridSpan w:val="15"/>
          </w:tcPr>
          <w:p w14:paraId="24CBF9F7"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Calibri" w:eastAsia="仿宋" w:hAnsi="Calibri" w:cs="Calibri"/>
                <w:kern w:val="0"/>
                <w:sz w:val="24"/>
                <w:szCs w:val="24"/>
              </w:rPr>
              <w:t> </w:t>
            </w:r>
          </w:p>
          <w:p w14:paraId="40413858" w14:textId="77777777" w:rsidR="00071A8B" w:rsidRDefault="00071A8B">
            <w:pPr>
              <w:widowControl/>
              <w:spacing w:before="100" w:beforeAutospacing="1" w:after="100" w:afterAutospacing="1"/>
              <w:jc w:val="left"/>
              <w:rPr>
                <w:rFonts w:ascii="仿宋" w:eastAsia="仿宋" w:hAnsi="仿宋" w:cs="宋体"/>
                <w:kern w:val="0"/>
                <w:sz w:val="24"/>
                <w:szCs w:val="24"/>
              </w:rPr>
            </w:pPr>
          </w:p>
          <w:p w14:paraId="211B69FA" w14:textId="77777777" w:rsidR="00071A8B" w:rsidRDefault="002A0175">
            <w:pPr>
              <w:widowControl/>
              <w:spacing w:before="100" w:beforeAutospacing="1" w:after="100" w:afterAutospacing="1"/>
              <w:jc w:val="left"/>
              <w:rPr>
                <w:rFonts w:ascii="仿宋" w:eastAsia="仿宋" w:hAnsi="仿宋" w:cs="宋体"/>
                <w:kern w:val="0"/>
                <w:sz w:val="24"/>
                <w:szCs w:val="24"/>
              </w:rPr>
            </w:pPr>
            <w:r>
              <w:rPr>
                <w:rFonts w:ascii="仿宋" w:eastAsia="仿宋" w:hAnsi="仿宋" w:cs="宋体" w:hint="eastAsia"/>
                <w:kern w:val="0"/>
                <w:sz w:val="24"/>
                <w:szCs w:val="24"/>
              </w:rPr>
              <w:t>财政局预算绩效管理科审核意见负责人（签字公章）</w:t>
            </w:r>
            <w:r>
              <w:rPr>
                <w:rFonts w:ascii="仿宋" w:eastAsia="仿宋" w:hAnsi="仿宋" w:cs="宋体"/>
                <w:kern w:val="0"/>
                <w:sz w:val="24"/>
                <w:szCs w:val="24"/>
              </w:rPr>
              <w:t xml:space="preserve"> </w:t>
            </w:r>
            <w:r>
              <w:rPr>
                <w:rFonts w:ascii="Calibri" w:eastAsia="仿宋" w:hAnsi="Calibri" w:cs="Calibri"/>
                <w:kern w:val="0"/>
                <w:sz w:val="24"/>
                <w:szCs w:val="24"/>
              </w:rPr>
              <w:t>   </w:t>
            </w:r>
          </w:p>
          <w:p w14:paraId="33BD65C7" w14:textId="77777777" w:rsidR="00071A8B" w:rsidRDefault="002A0175">
            <w:pPr>
              <w:widowControl/>
              <w:ind w:firstLineChars="2300" w:firstLine="5520"/>
              <w:jc w:val="left"/>
              <w:rPr>
                <w:rFonts w:ascii="仿宋" w:eastAsia="仿宋" w:hAnsi="仿宋" w:cs="宋体"/>
                <w:kern w:val="0"/>
                <w:sz w:val="24"/>
                <w:szCs w:val="24"/>
              </w:rPr>
            </w:pPr>
            <w:r>
              <w:rPr>
                <w:rFonts w:ascii="仿宋" w:eastAsia="仿宋" w:hAnsi="仿宋" w:cs="宋体" w:hint="eastAsia"/>
                <w:kern w:val="0"/>
                <w:sz w:val="24"/>
                <w:szCs w:val="24"/>
              </w:rPr>
              <w:t>年</w:t>
            </w:r>
            <w:r>
              <w:rPr>
                <w:rFonts w:ascii="仿宋" w:eastAsia="仿宋" w:hAnsi="仿宋" w:cs="宋体"/>
                <w:kern w:val="0"/>
                <w:sz w:val="24"/>
                <w:szCs w:val="24"/>
              </w:rPr>
              <w:t xml:space="preserve"> </w:t>
            </w:r>
            <w:r>
              <w:rPr>
                <w:rFonts w:ascii="Calibri" w:eastAsia="仿宋" w:hAnsi="Calibri" w:cs="Calibri"/>
                <w:kern w:val="0"/>
                <w:sz w:val="24"/>
                <w:szCs w:val="24"/>
              </w:rPr>
              <w:t xml:space="preserve">     </w:t>
            </w:r>
            <w:r>
              <w:rPr>
                <w:rFonts w:ascii="仿宋" w:eastAsia="仿宋" w:hAnsi="仿宋" w:cs="宋体" w:hint="eastAsia"/>
                <w:kern w:val="0"/>
                <w:sz w:val="24"/>
                <w:szCs w:val="24"/>
              </w:rPr>
              <w:t>月</w:t>
            </w:r>
            <w:r>
              <w:rPr>
                <w:rFonts w:ascii="仿宋" w:eastAsia="仿宋" w:hAnsi="仿宋" w:cs="宋体"/>
                <w:kern w:val="0"/>
                <w:sz w:val="24"/>
                <w:szCs w:val="24"/>
              </w:rPr>
              <w:t xml:space="preserve">     </w:t>
            </w:r>
            <w:r>
              <w:rPr>
                <w:rFonts w:ascii="仿宋" w:eastAsia="仿宋" w:hAnsi="仿宋" w:cs="宋体" w:hint="eastAsia"/>
                <w:kern w:val="0"/>
                <w:sz w:val="24"/>
                <w:szCs w:val="24"/>
              </w:rPr>
              <w:t>日</w:t>
            </w:r>
          </w:p>
          <w:p w14:paraId="03F6417D" w14:textId="77777777" w:rsidR="00071A8B" w:rsidRDefault="00071A8B">
            <w:pPr>
              <w:widowControl/>
              <w:spacing w:before="100" w:beforeAutospacing="1" w:after="100" w:afterAutospacing="1"/>
              <w:ind w:firstLineChars="2500" w:firstLine="6000"/>
              <w:jc w:val="left"/>
              <w:rPr>
                <w:rFonts w:ascii="仿宋" w:eastAsia="仿宋" w:hAnsi="仿宋" w:cs="宋体"/>
                <w:kern w:val="0"/>
                <w:sz w:val="24"/>
                <w:szCs w:val="24"/>
              </w:rPr>
            </w:pPr>
          </w:p>
        </w:tc>
      </w:tr>
    </w:tbl>
    <w:p w14:paraId="07E524EB" w14:textId="77777777" w:rsidR="00071A8B" w:rsidRDefault="00071A8B">
      <w:pPr>
        <w:widowControl/>
        <w:shd w:val="clear" w:color="auto" w:fill="FFFFFF"/>
        <w:rPr>
          <w:rFonts w:ascii="方正小标宋简体" w:eastAsia="方正小标宋简体" w:hAnsi="宋体" w:cs="宋体"/>
          <w:b/>
          <w:color w:val="FF0000"/>
          <w:kern w:val="0"/>
          <w:sz w:val="36"/>
          <w:szCs w:val="36"/>
        </w:rPr>
      </w:pPr>
    </w:p>
    <w:p w14:paraId="7CC60271" w14:textId="77777777" w:rsidR="00071A8B" w:rsidRDefault="00071A8B">
      <w:pPr>
        <w:widowControl/>
        <w:shd w:val="clear" w:color="auto" w:fill="FFFFFF"/>
        <w:rPr>
          <w:rFonts w:ascii="方正小标宋简体" w:eastAsia="方正小标宋简体" w:hAnsi="宋体" w:cs="宋体"/>
          <w:b/>
          <w:color w:val="FF0000"/>
          <w:kern w:val="0"/>
          <w:sz w:val="36"/>
          <w:szCs w:val="36"/>
        </w:rPr>
      </w:pPr>
      <w:bookmarkStart w:id="9" w:name="_Hlk516919467"/>
    </w:p>
    <w:p w14:paraId="5358964C" w14:textId="77777777" w:rsidR="00071A8B" w:rsidRDefault="002A0175">
      <w:pPr>
        <w:widowControl/>
        <w:spacing w:beforeLines="50" w:before="156" w:afterLines="50" w:after="156" w:line="580" w:lineRule="exact"/>
        <w:ind w:firstLineChars="100" w:firstLine="360"/>
        <w:jc w:val="center"/>
        <w:outlineLvl w:val="0"/>
        <w:rPr>
          <w:rFonts w:ascii="微软雅黑" w:eastAsia="微软雅黑" w:hAnsi="微软雅黑" w:cs="微软雅黑"/>
          <w:b/>
          <w:kern w:val="0"/>
          <w:sz w:val="36"/>
          <w:szCs w:val="36"/>
        </w:rPr>
      </w:pPr>
      <w:r>
        <w:rPr>
          <w:rFonts w:ascii="微软雅黑" w:eastAsia="微软雅黑" w:hAnsi="微软雅黑" w:cs="微软雅黑" w:hint="eastAsia"/>
          <w:b/>
          <w:kern w:val="0"/>
          <w:sz w:val="36"/>
          <w:szCs w:val="36"/>
        </w:rPr>
        <w:lastRenderedPageBreak/>
        <w:t>湘西自治州工业和信息化局</w:t>
      </w:r>
    </w:p>
    <w:p w14:paraId="088AB528" w14:textId="77777777" w:rsidR="00071A8B" w:rsidRDefault="002A0175">
      <w:pPr>
        <w:widowControl/>
        <w:spacing w:beforeLines="50" w:before="156" w:afterLines="50" w:after="156" w:line="580" w:lineRule="exact"/>
        <w:ind w:firstLineChars="100" w:firstLine="360"/>
        <w:jc w:val="center"/>
        <w:outlineLvl w:val="0"/>
        <w:rPr>
          <w:rFonts w:ascii="微软雅黑" w:eastAsia="微软雅黑" w:hAnsi="微软雅黑" w:cs="微软雅黑"/>
          <w:b/>
          <w:kern w:val="0"/>
          <w:sz w:val="36"/>
          <w:szCs w:val="36"/>
        </w:rPr>
      </w:pPr>
      <w:r>
        <w:rPr>
          <w:rFonts w:ascii="微软雅黑" w:eastAsia="微软雅黑" w:hAnsi="微软雅黑" w:cs="微软雅黑"/>
          <w:b/>
          <w:kern w:val="0"/>
          <w:sz w:val="36"/>
          <w:szCs w:val="36"/>
        </w:rPr>
        <w:t>2019</w:t>
      </w:r>
      <w:r>
        <w:rPr>
          <w:rFonts w:ascii="微软雅黑" w:eastAsia="微软雅黑" w:hAnsi="微软雅黑" w:cs="微软雅黑" w:hint="eastAsia"/>
          <w:b/>
          <w:kern w:val="0"/>
          <w:sz w:val="36"/>
          <w:szCs w:val="36"/>
        </w:rPr>
        <w:t>年度</w:t>
      </w:r>
      <w:bookmarkStart w:id="10" w:name="_Hlk42199957"/>
      <w:r>
        <w:rPr>
          <w:rFonts w:ascii="微软雅黑" w:eastAsia="微软雅黑" w:hAnsi="微软雅黑" w:cs="微软雅黑" w:hint="eastAsia"/>
          <w:b/>
          <w:kern w:val="0"/>
          <w:sz w:val="36"/>
          <w:szCs w:val="36"/>
        </w:rPr>
        <w:t>州属煤炭企业改革解困资金</w:t>
      </w:r>
      <w:bookmarkEnd w:id="10"/>
      <w:r>
        <w:rPr>
          <w:rFonts w:ascii="微软雅黑" w:eastAsia="微软雅黑" w:hAnsi="微软雅黑" w:cs="微软雅黑" w:hint="eastAsia"/>
          <w:b/>
          <w:kern w:val="0"/>
          <w:sz w:val="36"/>
          <w:szCs w:val="36"/>
        </w:rPr>
        <w:t>绩效评价</w:t>
      </w:r>
      <w:bookmarkEnd w:id="9"/>
      <w:r>
        <w:rPr>
          <w:rFonts w:ascii="微软雅黑" w:eastAsia="微软雅黑" w:hAnsi="微软雅黑" w:cs="微软雅黑" w:hint="eastAsia"/>
          <w:b/>
          <w:kern w:val="0"/>
          <w:sz w:val="36"/>
          <w:szCs w:val="36"/>
        </w:rPr>
        <w:t>报告</w:t>
      </w:r>
    </w:p>
    <w:p w14:paraId="4C548750" w14:textId="77777777" w:rsidR="00071A8B" w:rsidRDefault="00071A8B">
      <w:pPr>
        <w:widowControl/>
        <w:shd w:val="clear" w:color="auto" w:fill="FFFFFF"/>
        <w:spacing w:line="360" w:lineRule="auto"/>
        <w:ind w:firstLineChars="200" w:firstLine="600"/>
        <w:rPr>
          <w:rFonts w:ascii="方正小标宋简体" w:eastAsia="方正小标宋简体" w:hAnsi="宋体" w:cs="宋体"/>
          <w:b/>
          <w:kern w:val="0"/>
          <w:sz w:val="30"/>
          <w:szCs w:val="30"/>
        </w:rPr>
      </w:pPr>
    </w:p>
    <w:p w14:paraId="61D7E259"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为加强财政资金管理，强化支出责任，提高财政资金的使用效益，根据《湘西州财政局关于开展</w:t>
      </w:r>
      <w:r>
        <w:rPr>
          <w:rFonts w:ascii="宋体" w:eastAsia="宋体" w:hAnsi="宋体" w:cs="宋体"/>
          <w:kern w:val="0"/>
          <w:sz w:val="28"/>
          <w:szCs w:val="28"/>
        </w:rPr>
        <w:t>2019</w:t>
      </w:r>
      <w:r>
        <w:rPr>
          <w:rFonts w:ascii="宋体" w:eastAsia="宋体" w:hAnsi="宋体" w:cs="宋体" w:hint="eastAsia"/>
          <w:kern w:val="0"/>
          <w:sz w:val="28"/>
          <w:szCs w:val="28"/>
        </w:rPr>
        <w:t>年度州本级财政资金绩效自评工作的通知》（州财绩〔</w:t>
      </w:r>
      <w:r>
        <w:rPr>
          <w:rFonts w:ascii="宋体" w:eastAsia="宋体" w:hAnsi="宋体" w:cs="宋体"/>
          <w:kern w:val="0"/>
          <w:sz w:val="28"/>
          <w:szCs w:val="28"/>
        </w:rPr>
        <w:t>2020</w:t>
      </w:r>
      <w:r>
        <w:rPr>
          <w:rFonts w:ascii="宋体" w:eastAsia="宋体" w:hAnsi="宋体" w:cs="宋体" w:hint="eastAsia"/>
          <w:kern w:val="0"/>
          <w:sz w:val="28"/>
          <w:szCs w:val="28"/>
        </w:rPr>
        <w:t>〕</w:t>
      </w:r>
      <w:r>
        <w:rPr>
          <w:rFonts w:ascii="宋体" w:eastAsia="宋体" w:hAnsi="宋体" w:cs="宋体"/>
          <w:kern w:val="0"/>
          <w:sz w:val="28"/>
          <w:szCs w:val="28"/>
        </w:rPr>
        <w:t>1</w:t>
      </w:r>
      <w:r>
        <w:rPr>
          <w:rFonts w:ascii="宋体" w:eastAsia="宋体" w:hAnsi="宋体" w:cs="宋体" w:hint="eastAsia"/>
          <w:kern w:val="0"/>
          <w:sz w:val="28"/>
          <w:szCs w:val="28"/>
        </w:rPr>
        <w:t>号）文件精神，湘西土家族苗族自治州工业和信息化局（以下简称</w:t>
      </w:r>
      <w:bookmarkStart w:id="11" w:name="_Hlk42197679"/>
      <w:r>
        <w:rPr>
          <w:rFonts w:ascii="宋体" w:eastAsia="宋体" w:hAnsi="宋体" w:cs="宋体" w:hint="eastAsia"/>
          <w:kern w:val="0"/>
          <w:sz w:val="28"/>
          <w:szCs w:val="28"/>
        </w:rPr>
        <w:t>州工信局</w:t>
      </w:r>
      <w:bookmarkEnd w:id="11"/>
      <w:r>
        <w:rPr>
          <w:rFonts w:ascii="宋体" w:eastAsia="宋体" w:hAnsi="宋体" w:cs="宋体" w:hint="eastAsia"/>
          <w:kern w:val="0"/>
          <w:sz w:val="28"/>
          <w:szCs w:val="28"/>
        </w:rPr>
        <w:t>）依据本项目的绩效评价指标、评价标准和评价方法，在收集、汇总、整理、分析相关资料及实地调研核查的基础上，对州本级财政预算安排的</w:t>
      </w:r>
      <w:r>
        <w:rPr>
          <w:rFonts w:ascii="宋体" w:eastAsia="宋体" w:hAnsi="宋体" w:cs="宋体"/>
          <w:kern w:val="0"/>
          <w:sz w:val="28"/>
          <w:szCs w:val="28"/>
        </w:rPr>
        <w:t>2019</w:t>
      </w:r>
      <w:r>
        <w:rPr>
          <w:rFonts w:ascii="宋体" w:eastAsia="宋体" w:hAnsi="宋体" w:cs="宋体" w:hint="eastAsia"/>
          <w:kern w:val="0"/>
          <w:sz w:val="28"/>
          <w:szCs w:val="28"/>
        </w:rPr>
        <w:t>年度州属煤炭企业改革解困资金进行绩效自评。现将本单位对该专项绩效自评情况报告如下：</w:t>
      </w:r>
    </w:p>
    <w:p w14:paraId="32136BD1" w14:textId="77777777" w:rsidR="00071A8B" w:rsidRDefault="002A0175">
      <w:pPr>
        <w:widowControl/>
        <w:spacing w:beforeLines="50" w:before="156" w:afterLines="50" w:after="156" w:line="580" w:lineRule="exact"/>
        <w:ind w:firstLineChars="100" w:firstLine="320"/>
        <w:outlineLvl w:val="0"/>
        <w:rPr>
          <w:rFonts w:ascii="微软雅黑" w:eastAsia="微软雅黑" w:hAnsi="微软雅黑" w:cs="微软雅黑"/>
          <w:b/>
          <w:kern w:val="0"/>
          <w:sz w:val="32"/>
          <w:szCs w:val="32"/>
        </w:rPr>
      </w:pPr>
      <w:r>
        <w:rPr>
          <w:rFonts w:ascii="微软雅黑" w:eastAsia="微软雅黑" w:hAnsi="微软雅黑" w:cs="微软雅黑" w:hint="eastAsia"/>
          <w:b/>
          <w:kern w:val="0"/>
          <w:sz w:val="32"/>
          <w:szCs w:val="32"/>
        </w:rPr>
        <w:t>一、项目基本情况</w:t>
      </w:r>
    </w:p>
    <w:p w14:paraId="2E1BF197" w14:textId="77777777" w:rsidR="00071A8B" w:rsidRDefault="002A0175">
      <w:pPr>
        <w:widowControl/>
        <w:spacing w:beforeLines="50" w:before="156" w:line="580" w:lineRule="exact"/>
        <w:outlineLvl w:val="0"/>
        <w:rPr>
          <w:rFonts w:ascii="??_GB2312" w:eastAsia="Times New Roman" w:hAnsi="黑体" w:cs="宋体"/>
          <w:b/>
          <w:kern w:val="0"/>
          <w:sz w:val="32"/>
          <w:szCs w:val="32"/>
        </w:rPr>
      </w:pPr>
      <w:r>
        <w:rPr>
          <w:rFonts w:ascii="微软雅黑" w:eastAsia="微软雅黑" w:hAnsi="微软雅黑" w:cs="微软雅黑" w:hint="eastAsia"/>
          <w:b/>
          <w:kern w:val="0"/>
          <w:sz w:val="32"/>
          <w:szCs w:val="32"/>
        </w:rPr>
        <w:t>（一）项目立项概况</w:t>
      </w:r>
    </w:p>
    <w:p w14:paraId="010FFE55" w14:textId="77777777" w:rsidR="00071A8B" w:rsidRDefault="002A0175">
      <w:pPr>
        <w:widowControl/>
        <w:shd w:val="clear" w:color="auto" w:fill="FFFFFF"/>
        <w:spacing w:line="360" w:lineRule="auto"/>
        <w:ind w:firstLineChars="300" w:firstLine="840"/>
        <w:rPr>
          <w:rFonts w:ascii="宋体" w:eastAsia="宋体" w:hAnsi="宋体" w:cs="宋体"/>
          <w:kern w:val="0"/>
          <w:sz w:val="28"/>
          <w:szCs w:val="28"/>
        </w:rPr>
      </w:pPr>
      <w:r>
        <w:rPr>
          <w:rFonts w:ascii="宋体" w:eastAsia="宋体" w:hAnsi="宋体" w:cs="宋体"/>
          <w:kern w:val="0"/>
          <w:sz w:val="28"/>
          <w:szCs w:val="28"/>
        </w:rPr>
        <w:t>2014</w:t>
      </w:r>
      <w:r>
        <w:rPr>
          <w:rFonts w:ascii="宋体" w:eastAsia="宋体" w:hAnsi="宋体" w:cs="宋体"/>
          <w:kern w:val="0"/>
          <w:sz w:val="28"/>
          <w:szCs w:val="28"/>
        </w:rPr>
        <w:t>年</w:t>
      </w:r>
      <w:r>
        <w:rPr>
          <w:rFonts w:ascii="宋体" w:eastAsia="宋体" w:hAnsi="宋体" w:cs="宋体"/>
          <w:kern w:val="0"/>
          <w:sz w:val="28"/>
          <w:szCs w:val="28"/>
        </w:rPr>
        <w:t>10</w:t>
      </w:r>
      <w:r>
        <w:rPr>
          <w:rFonts w:ascii="宋体" w:eastAsia="宋体" w:hAnsi="宋体" w:cs="宋体"/>
          <w:kern w:val="0"/>
          <w:sz w:val="28"/>
          <w:szCs w:val="28"/>
        </w:rPr>
        <w:t>月，我州国有煤矿政策性关闭，州政府于</w:t>
      </w:r>
      <w:r>
        <w:rPr>
          <w:rFonts w:ascii="宋体" w:eastAsia="宋体" w:hAnsi="宋体" w:cs="宋体"/>
          <w:kern w:val="0"/>
          <w:sz w:val="28"/>
          <w:szCs w:val="28"/>
        </w:rPr>
        <w:t>2015</w:t>
      </w:r>
      <w:r>
        <w:rPr>
          <w:rFonts w:ascii="宋体" w:eastAsia="宋体" w:hAnsi="宋体" w:cs="宋体"/>
          <w:kern w:val="0"/>
          <w:sz w:val="28"/>
          <w:szCs w:val="28"/>
        </w:rPr>
        <w:t>年出台</w:t>
      </w:r>
      <w:r>
        <w:rPr>
          <w:rFonts w:ascii="宋体" w:eastAsia="宋体" w:hAnsi="宋体" w:cs="宋体" w:hint="eastAsia"/>
          <w:kern w:val="0"/>
          <w:sz w:val="28"/>
          <w:szCs w:val="28"/>
        </w:rPr>
        <w:t>《关于州属六户煤炭企业改革解困实施方案》（州政函【</w:t>
      </w:r>
      <w:r>
        <w:rPr>
          <w:rFonts w:ascii="宋体" w:eastAsia="宋体" w:hAnsi="宋体" w:cs="宋体"/>
          <w:kern w:val="0"/>
          <w:sz w:val="28"/>
          <w:szCs w:val="28"/>
        </w:rPr>
        <w:t>2015</w:t>
      </w:r>
      <w:r>
        <w:rPr>
          <w:rFonts w:ascii="宋体" w:eastAsia="宋体" w:hAnsi="宋体" w:cs="宋体"/>
          <w:kern w:val="0"/>
          <w:sz w:val="28"/>
          <w:szCs w:val="28"/>
        </w:rPr>
        <w:t>】</w:t>
      </w:r>
      <w:r>
        <w:rPr>
          <w:rFonts w:ascii="宋体" w:eastAsia="宋体" w:hAnsi="宋体" w:cs="宋体"/>
          <w:kern w:val="0"/>
          <w:sz w:val="28"/>
          <w:szCs w:val="28"/>
        </w:rPr>
        <w:t>81</w:t>
      </w:r>
      <w:r>
        <w:rPr>
          <w:rFonts w:ascii="宋体" w:eastAsia="宋体" w:hAnsi="宋体" w:cs="宋体"/>
          <w:kern w:val="0"/>
          <w:sz w:val="28"/>
          <w:szCs w:val="28"/>
        </w:rPr>
        <w:t>号），在州委州政府的领导下，州属六户煤炭企业成立了改革解困工作组，按照州委州政府的工作要求，</w:t>
      </w:r>
      <w:r>
        <w:rPr>
          <w:rFonts w:ascii="宋体" w:eastAsia="宋体" w:hAnsi="宋体" w:cs="宋体"/>
          <w:kern w:val="0"/>
          <w:sz w:val="28"/>
          <w:szCs w:val="28"/>
        </w:rPr>
        <w:t>6</w:t>
      </w:r>
      <w:r>
        <w:rPr>
          <w:rFonts w:ascii="宋体" w:eastAsia="宋体" w:hAnsi="宋体" w:cs="宋体"/>
          <w:kern w:val="0"/>
          <w:sz w:val="28"/>
          <w:szCs w:val="28"/>
        </w:rPr>
        <w:t>户煤炭企业由企业安全生产转为企业改革解困工作，企业所有的资金来源于政府的解困专项资金，用于处理企业的历史遗留问题，发放职工困难补助、缴纳职工的养老保险及工伤医疗保险等。</w:t>
      </w:r>
      <w:r>
        <w:rPr>
          <w:rFonts w:ascii="宋体" w:eastAsia="宋体" w:hAnsi="宋体" w:cs="宋体"/>
          <w:kern w:val="0"/>
          <w:sz w:val="28"/>
          <w:szCs w:val="28"/>
        </w:rPr>
        <w:t>2019</w:t>
      </w:r>
      <w:r>
        <w:rPr>
          <w:rFonts w:ascii="宋体" w:eastAsia="宋体" w:hAnsi="宋体" w:cs="宋体"/>
          <w:kern w:val="0"/>
          <w:sz w:val="28"/>
          <w:szCs w:val="28"/>
        </w:rPr>
        <w:t>年州工信局根据湘西州财政局</w:t>
      </w:r>
      <w:r>
        <w:rPr>
          <w:rFonts w:ascii="宋体" w:eastAsia="宋体" w:hAnsi="宋体" w:cs="宋体"/>
          <w:kern w:val="0"/>
          <w:sz w:val="28"/>
          <w:szCs w:val="28"/>
        </w:rPr>
        <w:t>(</w:t>
      </w:r>
      <w:r>
        <w:rPr>
          <w:rFonts w:ascii="宋体" w:eastAsia="宋体" w:hAnsi="宋体" w:cs="宋体"/>
          <w:kern w:val="0"/>
          <w:sz w:val="28"/>
          <w:szCs w:val="28"/>
        </w:rPr>
        <w:t>州财预</w:t>
      </w:r>
      <w:r>
        <w:rPr>
          <w:rFonts w:ascii="宋体" w:eastAsia="宋体" w:hAnsi="宋体" w:cs="宋体"/>
          <w:kern w:val="0"/>
          <w:sz w:val="28"/>
          <w:szCs w:val="28"/>
        </w:rPr>
        <w:t>[2019]14</w:t>
      </w:r>
      <w:r>
        <w:rPr>
          <w:rFonts w:ascii="宋体" w:eastAsia="宋体" w:hAnsi="宋体" w:cs="宋体"/>
          <w:kern w:val="0"/>
          <w:sz w:val="28"/>
          <w:szCs w:val="28"/>
        </w:rPr>
        <w:t>号</w:t>
      </w:r>
      <w:r>
        <w:rPr>
          <w:rFonts w:ascii="宋体" w:eastAsia="宋体" w:hAnsi="宋体" w:cs="宋体"/>
          <w:kern w:val="0"/>
          <w:sz w:val="28"/>
          <w:szCs w:val="28"/>
        </w:rPr>
        <w:t>)</w:t>
      </w:r>
      <w:r>
        <w:rPr>
          <w:rFonts w:ascii="宋体" w:eastAsia="宋体" w:hAnsi="宋体" w:cs="宋体"/>
          <w:kern w:val="0"/>
          <w:sz w:val="28"/>
          <w:szCs w:val="28"/>
        </w:rPr>
        <w:t>文件</w:t>
      </w:r>
      <w:r>
        <w:rPr>
          <w:rFonts w:ascii="宋体" w:eastAsia="宋体" w:hAnsi="宋体" w:cs="宋体" w:hint="eastAsia"/>
          <w:kern w:val="0"/>
          <w:sz w:val="28"/>
          <w:szCs w:val="28"/>
        </w:rPr>
        <w:t>精神</w:t>
      </w:r>
      <w:r>
        <w:rPr>
          <w:rFonts w:ascii="宋体" w:eastAsia="宋体" w:hAnsi="宋体" w:cs="宋体"/>
          <w:kern w:val="0"/>
          <w:sz w:val="28"/>
          <w:szCs w:val="28"/>
        </w:rPr>
        <w:t>，州属煤炭企业改革解困资金继续用于</w:t>
      </w:r>
      <w:r>
        <w:rPr>
          <w:rFonts w:ascii="宋体" w:eastAsia="宋体" w:hAnsi="宋体" w:cs="宋体"/>
          <w:kern w:val="0"/>
          <w:sz w:val="28"/>
          <w:szCs w:val="28"/>
        </w:rPr>
        <w:t>2019</w:t>
      </w:r>
      <w:r>
        <w:rPr>
          <w:rFonts w:ascii="宋体" w:eastAsia="宋体" w:hAnsi="宋体" w:cs="宋体"/>
          <w:kern w:val="0"/>
          <w:sz w:val="28"/>
          <w:szCs w:val="28"/>
        </w:rPr>
        <w:t>年度州属</w:t>
      </w:r>
      <w:r>
        <w:rPr>
          <w:rFonts w:ascii="宋体" w:eastAsia="宋体" w:hAnsi="宋体" w:cs="宋体"/>
          <w:kern w:val="0"/>
          <w:sz w:val="28"/>
          <w:szCs w:val="28"/>
        </w:rPr>
        <w:t>6</w:t>
      </w:r>
      <w:r>
        <w:rPr>
          <w:rFonts w:ascii="宋体" w:eastAsia="宋体" w:hAnsi="宋体" w:cs="宋体"/>
          <w:kern w:val="0"/>
          <w:sz w:val="28"/>
          <w:szCs w:val="28"/>
        </w:rPr>
        <w:t>户煤炭、化工国有企业改革、解困和维稳工作，管理服务好煤炭企业，</w:t>
      </w:r>
      <w:r>
        <w:rPr>
          <w:rFonts w:ascii="宋体" w:eastAsia="宋体" w:hAnsi="宋体" w:cs="宋体" w:hint="eastAsia"/>
          <w:kern w:val="0"/>
          <w:sz w:val="28"/>
          <w:szCs w:val="28"/>
        </w:rPr>
        <w:t>做好国有煤炭、化工企业职工安置和维护职工队伍稳定，防</w:t>
      </w:r>
      <w:r>
        <w:rPr>
          <w:rFonts w:ascii="宋体" w:eastAsia="宋体" w:hAnsi="宋体" w:cs="宋体" w:hint="eastAsia"/>
          <w:kern w:val="0"/>
          <w:sz w:val="28"/>
          <w:szCs w:val="28"/>
        </w:rPr>
        <w:t>止国有资产流失。</w:t>
      </w:r>
    </w:p>
    <w:p w14:paraId="5D9CB980"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kern w:val="0"/>
          <w:sz w:val="28"/>
          <w:szCs w:val="28"/>
        </w:rPr>
        <w:lastRenderedPageBreak/>
        <w:t>2019</w:t>
      </w:r>
      <w:r>
        <w:rPr>
          <w:rFonts w:ascii="宋体" w:eastAsia="宋体" w:hAnsi="宋体" w:cs="宋体" w:hint="eastAsia"/>
          <w:kern w:val="0"/>
          <w:sz w:val="28"/>
          <w:szCs w:val="28"/>
        </w:rPr>
        <w:t>年，州工信局对州内州属</w:t>
      </w:r>
      <w:r>
        <w:rPr>
          <w:rFonts w:ascii="宋体" w:eastAsia="宋体" w:hAnsi="宋体" w:cs="宋体"/>
          <w:kern w:val="0"/>
          <w:sz w:val="28"/>
          <w:szCs w:val="28"/>
        </w:rPr>
        <w:t>6</w:t>
      </w:r>
      <w:r>
        <w:rPr>
          <w:rFonts w:ascii="宋体" w:eastAsia="宋体" w:hAnsi="宋体" w:cs="宋体" w:hint="eastAsia"/>
          <w:kern w:val="0"/>
          <w:sz w:val="28"/>
          <w:szCs w:val="28"/>
        </w:rPr>
        <w:t>户煤炭、化工国有企业（主要包括：州洛塔煤矿、州向阳煤矿、州龙家寨煤矿、州化工冶炼厂、州野寨湾酒厂、州煤炭公司）继续进行资金支持，拨付企业留守人员工资、企业维稳经费、下岗人员解困救助金、遗属及伤残人员救助以及应由企业承担的养老保险和职工医疗保险资金，确保各煤矿企业国有资产不流失，确保安全生产不放松，确保企业安全渡过改革改制期，确保煤矿所有员工基本生活有保障，确保企业改革改制顺利推进。</w:t>
      </w:r>
      <w:r>
        <w:rPr>
          <w:rFonts w:ascii="宋体" w:eastAsia="宋体" w:hAnsi="宋体" w:cs="宋体"/>
          <w:kern w:val="0"/>
          <w:sz w:val="28"/>
          <w:szCs w:val="28"/>
        </w:rPr>
        <w:t>2019</w:t>
      </w:r>
      <w:r>
        <w:rPr>
          <w:rFonts w:ascii="宋体" w:eastAsia="宋体" w:hAnsi="宋体" w:cs="宋体"/>
          <w:kern w:val="0"/>
          <w:sz w:val="28"/>
          <w:szCs w:val="28"/>
        </w:rPr>
        <w:t>年度</w:t>
      </w:r>
      <w:r>
        <w:rPr>
          <w:rFonts w:ascii="宋体" w:eastAsia="宋体" w:hAnsi="宋体" w:cs="宋体" w:hint="eastAsia"/>
          <w:kern w:val="0"/>
          <w:sz w:val="28"/>
          <w:szCs w:val="28"/>
        </w:rPr>
        <w:t>本局累计拨付</w:t>
      </w:r>
      <w:r>
        <w:rPr>
          <w:rFonts w:ascii="宋体" w:eastAsia="宋体" w:hAnsi="宋体" w:cs="宋体"/>
          <w:kern w:val="0"/>
          <w:sz w:val="28"/>
          <w:szCs w:val="28"/>
        </w:rPr>
        <w:t>州属煤炭企业维稳解困资金</w:t>
      </w:r>
      <w:r>
        <w:rPr>
          <w:rFonts w:ascii="宋体" w:eastAsia="宋体" w:hAnsi="宋体" w:cs="宋体"/>
          <w:kern w:val="0"/>
          <w:sz w:val="28"/>
          <w:szCs w:val="28"/>
        </w:rPr>
        <w:t>2622.89</w:t>
      </w:r>
      <w:r>
        <w:rPr>
          <w:rFonts w:ascii="宋体" w:eastAsia="宋体" w:hAnsi="宋体" w:cs="宋体"/>
          <w:kern w:val="0"/>
          <w:sz w:val="28"/>
          <w:szCs w:val="28"/>
        </w:rPr>
        <w:t>万元，含</w:t>
      </w:r>
      <w:r>
        <w:rPr>
          <w:rFonts w:ascii="宋体" w:eastAsia="宋体" w:hAnsi="宋体" w:cs="宋体" w:hint="eastAsia"/>
          <w:kern w:val="0"/>
          <w:sz w:val="28"/>
          <w:szCs w:val="28"/>
        </w:rPr>
        <w:t>以前年度累计结余</w:t>
      </w:r>
      <w:r>
        <w:rPr>
          <w:rFonts w:ascii="宋体" w:eastAsia="宋体" w:hAnsi="宋体" w:cs="宋体"/>
          <w:kern w:val="0"/>
          <w:sz w:val="28"/>
          <w:szCs w:val="28"/>
        </w:rPr>
        <w:t>的金额</w:t>
      </w:r>
      <w:r>
        <w:rPr>
          <w:rFonts w:ascii="宋体" w:eastAsia="宋体" w:hAnsi="宋体" w:cs="宋体"/>
          <w:kern w:val="0"/>
          <w:sz w:val="28"/>
          <w:szCs w:val="28"/>
        </w:rPr>
        <w:t>1662.57</w:t>
      </w:r>
      <w:r>
        <w:rPr>
          <w:rFonts w:ascii="宋体" w:eastAsia="宋体" w:hAnsi="宋体" w:cs="宋体"/>
          <w:kern w:val="0"/>
          <w:sz w:val="28"/>
          <w:szCs w:val="28"/>
        </w:rPr>
        <w:t>万元，本年</w:t>
      </w:r>
      <w:r>
        <w:rPr>
          <w:rFonts w:ascii="宋体" w:eastAsia="宋体" w:hAnsi="宋体" w:cs="宋体" w:hint="eastAsia"/>
          <w:kern w:val="0"/>
          <w:sz w:val="28"/>
          <w:szCs w:val="28"/>
        </w:rPr>
        <w:t>财政拨付资金我局拨付企业使用</w:t>
      </w:r>
      <w:r>
        <w:rPr>
          <w:rFonts w:ascii="宋体" w:eastAsia="宋体" w:hAnsi="宋体" w:cs="宋体"/>
          <w:kern w:val="0"/>
          <w:sz w:val="28"/>
          <w:szCs w:val="28"/>
        </w:rPr>
        <w:t>960.32</w:t>
      </w:r>
      <w:r>
        <w:rPr>
          <w:rFonts w:ascii="宋体" w:eastAsia="宋体" w:hAnsi="宋体" w:cs="宋体"/>
          <w:kern w:val="0"/>
          <w:sz w:val="28"/>
          <w:szCs w:val="28"/>
        </w:rPr>
        <w:t>万元。</w:t>
      </w:r>
    </w:p>
    <w:p w14:paraId="60854D4C" w14:textId="77777777" w:rsidR="00071A8B" w:rsidRDefault="002A0175">
      <w:pPr>
        <w:widowControl/>
        <w:spacing w:beforeLines="50" w:before="156" w:line="580" w:lineRule="exact"/>
        <w:outlineLvl w:val="0"/>
        <w:rPr>
          <w:rFonts w:ascii="微软雅黑" w:eastAsia="微软雅黑" w:hAnsi="微软雅黑" w:cs="微软雅黑"/>
          <w:b/>
          <w:kern w:val="0"/>
          <w:sz w:val="32"/>
          <w:szCs w:val="32"/>
        </w:rPr>
      </w:pPr>
      <w:r>
        <w:rPr>
          <w:rFonts w:ascii="微软雅黑" w:eastAsia="微软雅黑" w:hAnsi="微软雅黑" w:cs="微软雅黑" w:hint="eastAsia"/>
          <w:b/>
          <w:kern w:val="0"/>
          <w:sz w:val="32"/>
          <w:szCs w:val="32"/>
        </w:rPr>
        <w:t>（二）项目绩效目标</w:t>
      </w:r>
    </w:p>
    <w:p w14:paraId="74F35431"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kern w:val="0"/>
          <w:sz w:val="28"/>
          <w:szCs w:val="28"/>
        </w:rPr>
        <w:t>年度，州工信局继续做好州属</w:t>
      </w:r>
      <w:r>
        <w:rPr>
          <w:rFonts w:ascii="宋体" w:eastAsia="宋体" w:hAnsi="宋体" w:cs="宋体"/>
          <w:kern w:val="0"/>
          <w:sz w:val="28"/>
          <w:szCs w:val="28"/>
        </w:rPr>
        <w:t>6</w:t>
      </w:r>
      <w:r>
        <w:rPr>
          <w:rFonts w:ascii="宋体" w:eastAsia="宋体" w:hAnsi="宋体" w:cs="宋体"/>
          <w:kern w:val="0"/>
          <w:sz w:val="28"/>
          <w:szCs w:val="28"/>
        </w:rPr>
        <w:t>户煤炭、化工等国有企业解困和维稳工作，管理服务好煤炭</w:t>
      </w:r>
      <w:r>
        <w:rPr>
          <w:rFonts w:ascii="宋体" w:eastAsia="宋体" w:hAnsi="宋体" w:cs="宋体" w:hint="eastAsia"/>
          <w:kern w:val="0"/>
          <w:sz w:val="28"/>
          <w:szCs w:val="28"/>
        </w:rPr>
        <w:t>、化工等</w:t>
      </w:r>
      <w:r>
        <w:rPr>
          <w:rFonts w:ascii="宋体" w:eastAsia="宋体" w:hAnsi="宋体" w:cs="宋体"/>
          <w:kern w:val="0"/>
          <w:sz w:val="28"/>
          <w:szCs w:val="28"/>
        </w:rPr>
        <w:t>企业，做好国有煤炭企业职工安置和维护职工队伍稳定。</w:t>
      </w:r>
    </w:p>
    <w:p w14:paraId="35F1D81C" w14:textId="77777777" w:rsidR="00071A8B" w:rsidRDefault="002A0175">
      <w:pPr>
        <w:widowControl/>
        <w:spacing w:beforeLines="50" w:before="156" w:line="580" w:lineRule="exact"/>
        <w:ind w:firstLineChars="100" w:firstLine="320"/>
        <w:outlineLvl w:val="0"/>
        <w:rPr>
          <w:rFonts w:ascii="微软雅黑" w:eastAsia="微软雅黑" w:hAnsi="微软雅黑" w:cs="微软雅黑"/>
          <w:b/>
          <w:kern w:val="0"/>
          <w:sz w:val="32"/>
          <w:szCs w:val="32"/>
        </w:rPr>
      </w:pPr>
      <w:r>
        <w:rPr>
          <w:rFonts w:ascii="微软雅黑" w:eastAsia="微软雅黑" w:hAnsi="微软雅黑" w:cs="微软雅黑" w:hint="eastAsia"/>
          <w:b/>
          <w:kern w:val="0"/>
          <w:sz w:val="32"/>
          <w:szCs w:val="32"/>
        </w:rPr>
        <w:t>二、资金使用及管理情况</w:t>
      </w:r>
    </w:p>
    <w:p w14:paraId="19FC6AD6" w14:textId="77777777" w:rsidR="00071A8B" w:rsidRDefault="002A0175">
      <w:pPr>
        <w:widowControl/>
        <w:spacing w:beforeLines="50" w:before="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（一）项目资金安排落实、总投入等情况分析</w:t>
      </w:r>
    </w:p>
    <w:p w14:paraId="039B6438"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kern w:val="0"/>
          <w:sz w:val="28"/>
          <w:szCs w:val="28"/>
        </w:rPr>
        <w:t>年度，本部门继续对州内州属</w:t>
      </w:r>
      <w:r>
        <w:rPr>
          <w:rFonts w:ascii="宋体" w:eastAsia="宋体" w:hAnsi="宋体" w:cs="宋体"/>
          <w:kern w:val="0"/>
          <w:sz w:val="28"/>
          <w:szCs w:val="28"/>
        </w:rPr>
        <w:t>6</w:t>
      </w:r>
      <w:r>
        <w:rPr>
          <w:rFonts w:ascii="宋体" w:eastAsia="宋体" w:hAnsi="宋体" w:cs="宋体"/>
          <w:kern w:val="0"/>
          <w:sz w:val="28"/>
          <w:szCs w:val="28"/>
        </w:rPr>
        <w:t>户煤炭、化工国有企业（主要包括：州洛塔煤矿、州向阳煤矿、州龙家寨煤矿、州化工冶炼厂、州野寨湾酒厂、州煤</w:t>
      </w:r>
      <w:r>
        <w:rPr>
          <w:rFonts w:ascii="宋体" w:eastAsia="宋体" w:hAnsi="宋体" w:cs="宋体"/>
          <w:kern w:val="0"/>
          <w:sz w:val="28"/>
          <w:szCs w:val="28"/>
        </w:rPr>
        <w:t>炭公司）进行解困资金支持，按时拨付企业留守职工工资、企业维稳经费、下岗人员解困救助金、职业病农民工解聘经济补偿、遗属及伤残人员救助以及应由企业承担的养老保险和职工医疗保险资金等。</w:t>
      </w:r>
      <w:r>
        <w:rPr>
          <w:rFonts w:ascii="宋体" w:eastAsia="宋体" w:hAnsi="宋体" w:cs="宋体" w:hint="eastAsia"/>
          <w:kern w:val="0"/>
          <w:sz w:val="28"/>
          <w:szCs w:val="28"/>
        </w:rPr>
        <w:t>湘西自治州财政局分别于</w:t>
      </w:r>
      <w:r>
        <w:rPr>
          <w:rFonts w:ascii="宋体" w:eastAsia="宋体" w:hAnsi="宋体" w:cs="宋体"/>
          <w:kern w:val="0"/>
          <w:sz w:val="28"/>
          <w:szCs w:val="28"/>
        </w:rPr>
        <w:t>4</w:t>
      </w:r>
      <w:r>
        <w:rPr>
          <w:rFonts w:ascii="宋体" w:eastAsia="宋体" w:hAnsi="宋体" w:cs="宋体"/>
          <w:kern w:val="0"/>
          <w:sz w:val="28"/>
          <w:szCs w:val="28"/>
        </w:rPr>
        <w:t>月（州财企字【</w:t>
      </w:r>
      <w:r>
        <w:rPr>
          <w:rFonts w:ascii="宋体" w:eastAsia="宋体" w:hAnsi="宋体" w:cs="宋体"/>
          <w:kern w:val="0"/>
          <w:sz w:val="28"/>
          <w:szCs w:val="28"/>
        </w:rPr>
        <w:t>2019</w:t>
      </w:r>
      <w:r>
        <w:rPr>
          <w:rFonts w:ascii="宋体" w:eastAsia="宋体" w:hAnsi="宋体" w:cs="宋体"/>
          <w:kern w:val="0"/>
          <w:sz w:val="28"/>
          <w:szCs w:val="28"/>
        </w:rPr>
        <w:t>】</w:t>
      </w:r>
      <w:r>
        <w:rPr>
          <w:rFonts w:ascii="宋体" w:eastAsia="宋体" w:hAnsi="宋体" w:cs="宋体"/>
          <w:kern w:val="0"/>
          <w:sz w:val="28"/>
          <w:szCs w:val="28"/>
        </w:rPr>
        <w:t>0081</w:t>
      </w:r>
      <w:r>
        <w:rPr>
          <w:rFonts w:ascii="宋体" w:eastAsia="宋体" w:hAnsi="宋体" w:cs="宋体"/>
          <w:kern w:val="0"/>
          <w:sz w:val="28"/>
          <w:szCs w:val="28"/>
        </w:rPr>
        <w:t>号）和</w:t>
      </w:r>
      <w:r>
        <w:rPr>
          <w:rFonts w:ascii="宋体" w:eastAsia="宋体" w:hAnsi="宋体" w:cs="宋体"/>
          <w:kern w:val="0"/>
          <w:sz w:val="28"/>
          <w:szCs w:val="28"/>
        </w:rPr>
        <w:t>8</w:t>
      </w:r>
      <w:r>
        <w:rPr>
          <w:rFonts w:ascii="宋体" w:eastAsia="宋体" w:hAnsi="宋体" w:cs="宋体"/>
          <w:kern w:val="0"/>
          <w:sz w:val="28"/>
          <w:szCs w:val="28"/>
        </w:rPr>
        <w:t>月（州财企字【</w:t>
      </w:r>
      <w:r>
        <w:rPr>
          <w:rFonts w:ascii="宋体" w:eastAsia="宋体" w:hAnsi="宋体" w:cs="宋体"/>
          <w:kern w:val="0"/>
          <w:sz w:val="28"/>
          <w:szCs w:val="28"/>
        </w:rPr>
        <w:t>2019</w:t>
      </w:r>
      <w:r>
        <w:rPr>
          <w:rFonts w:ascii="宋体" w:eastAsia="宋体" w:hAnsi="宋体" w:cs="宋体"/>
          <w:kern w:val="0"/>
          <w:sz w:val="28"/>
          <w:szCs w:val="28"/>
        </w:rPr>
        <w:t>】</w:t>
      </w:r>
      <w:r>
        <w:rPr>
          <w:rFonts w:ascii="宋体" w:eastAsia="宋体" w:hAnsi="宋体" w:cs="宋体"/>
          <w:kern w:val="0"/>
          <w:sz w:val="28"/>
          <w:szCs w:val="28"/>
        </w:rPr>
        <w:t>0144</w:t>
      </w:r>
      <w:r>
        <w:rPr>
          <w:rFonts w:ascii="宋体" w:eastAsia="宋体" w:hAnsi="宋体" w:cs="宋体"/>
          <w:kern w:val="0"/>
          <w:sz w:val="28"/>
          <w:szCs w:val="28"/>
        </w:rPr>
        <w:t>号）</w:t>
      </w:r>
      <w:r>
        <w:rPr>
          <w:rFonts w:ascii="宋体" w:eastAsia="宋体" w:hAnsi="宋体" w:cs="宋体"/>
          <w:kern w:val="0"/>
          <w:sz w:val="28"/>
          <w:szCs w:val="28"/>
        </w:rPr>
        <w:lastRenderedPageBreak/>
        <w:t>拨付州属煤炭企业改革解困资金各</w:t>
      </w:r>
      <w:r>
        <w:rPr>
          <w:rFonts w:ascii="宋体" w:eastAsia="宋体" w:hAnsi="宋体" w:cs="宋体"/>
          <w:kern w:val="0"/>
          <w:sz w:val="28"/>
          <w:szCs w:val="28"/>
        </w:rPr>
        <w:t>600</w:t>
      </w:r>
      <w:r>
        <w:rPr>
          <w:rFonts w:ascii="宋体" w:eastAsia="宋体" w:hAnsi="宋体" w:cs="宋体"/>
          <w:kern w:val="0"/>
          <w:sz w:val="28"/>
          <w:szCs w:val="28"/>
        </w:rPr>
        <w:t>万元，总计</w:t>
      </w:r>
      <w:r>
        <w:rPr>
          <w:rFonts w:ascii="宋体" w:eastAsia="宋体" w:hAnsi="宋体" w:cs="宋体"/>
          <w:kern w:val="0"/>
          <w:sz w:val="28"/>
          <w:szCs w:val="28"/>
        </w:rPr>
        <w:t>1200</w:t>
      </w:r>
      <w:r>
        <w:rPr>
          <w:rFonts w:ascii="宋体" w:eastAsia="宋体" w:hAnsi="宋体" w:cs="宋体"/>
          <w:kern w:val="0"/>
          <w:sz w:val="28"/>
          <w:szCs w:val="28"/>
        </w:rPr>
        <w:t>万元，资金到位率为</w:t>
      </w:r>
      <w:r>
        <w:rPr>
          <w:rFonts w:ascii="宋体" w:eastAsia="宋体" w:hAnsi="宋体" w:cs="宋体"/>
          <w:kern w:val="0"/>
          <w:sz w:val="28"/>
          <w:szCs w:val="28"/>
        </w:rPr>
        <w:t>100%</w:t>
      </w:r>
      <w:r>
        <w:rPr>
          <w:rFonts w:ascii="宋体" w:eastAsia="宋体" w:hAnsi="宋体" w:cs="宋体"/>
          <w:kern w:val="0"/>
          <w:sz w:val="28"/>
          <w:szCs w:val="28"/>
        </w:rPr>
        <w:t>。</w:t>
      </w:r>
    </w:p>
    <w:p w14:paraId="7B606EF7"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（二）项目资金实际使用情况分析</w:t>
      </w:r>
    </w:p>
    <w:p w14:paraId="3D8DE388"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kern w:val="0"/>
          <w:sz w:val="28"/>
          <w:szCs w:val="28"/>
        </w:rPr>
        <w:t>年，本</w:t>
      </w:r>
      <w:r>
        <w:rPr>
          <w:rFonts w:ascii="宋体" w:eastAsia="宋体" w:hAnsi="宋体" w:cs="宋体" w:hint="eastAsia"/>
          <w:kern w:val="0"/>
          <w:sz w:val="28"/>
          <w:szCs w:val="28"/>
        </w:rPr>
        <w:t>单位</w:t>
      </w:r>
      <w:r>
        <w:rPr>
          <w:rFonts w:ascii="宋体" w:eastAsia="宋体" w:hAnsi="宋体" w:cs="宋体"/>
          <w:kern w:val="0"/>
          <w:sz w:val="28"/>
          <w:szCs w:val="28"/>
        </w:rPr>
        <w:t>对州内州属</w:t>
      </w:r>
      <w:r>
        <w:rPr>
          <w:rFonts w:ascii="宋体" w:eastAsia="宋体" w:hAnsi="宋体" w:cs="宋体"/>
          <w:kern w:val="0"/>
          <w:sz w:val="28"/>
          <w:szCs w:val="28"/>
        </w:rPr>
        <w:t>6</w:t>
      </w:r>
      <w:r>
        <w:rPr>
          <w:rFonts w:ascii="宋体" w:eastAsia="宋体" w:hAnsi="宋体" w:cs="宋体"/>
          <w:kern w:val="0"/>
          <w:sz w:val="28"/>
          <w:szCs w:val="28"/>
        </w:rPr>
        <w:t>户煤炭、化工国有企业（主要包括：州洛塔煤矿、州向阳煤矿、州龙家寨煤矿、州化工冶炼厂、州野</w:t>
      </w:r>
      <w:r>
        <w:rPr>
          <w:rFonts w:ascii="宋体" w:eastAsia="宋体" w:hAnsi="宋体" w:cs="宋体"/>
          <w:kern w:val="0"/>
          <w:sz w:val="28"/>
          <w:szCs w:val="28"/>
        </w:rPr>
        <w:t>寨湾酒厂、州煤炭公司）进行资金支持，按时拨付企业留守职工工资、企业维稳经费、下岗人员困难救助、遗属及伤残人员救助以及应由企业承担的养老保险和职工医疗保险资金。截止</w:t>
      </w:r>
      <w:r>
        <w:rPr>
          <w:rFonts w:ascii="宋体" w:eastAsia="宋体" w:hAnsi="宋体" w:cs="宋体"/>
          <w:kern w:val="0"/>
          <w:sz w:val="28"/>
          <w:szCs w:val="28"/>
        </w:rPr>
        <w:t>2019</w:t>
      </w:r>
      <w:r>
        <w:rPr>
          <w:rFonts w:ascii="宋体" w:eastAsia="宋体" w:hAnsi="宋体" w:cs="宋体"/>
          <w:kern w:val="0"/>
          <w:sz w:val="28"/>
          <w:szCs w:val="28"/>
        </w:rPr>
        <w:t>年</w:t>
      </w:r>
      <w:r>
        <w:rPr>
          <w:rFonts w:ascii="宋体" w:eastAsia="宋体" w:hAnsi="宋体" w:cs="宋体"/>
          <w:kern w:val="0"/>
          <w:sz w:val="28"/>
          <w:szCs w:val="28"/>
        </w:rPr>
        <w:t>12</w:t>
      </w:r>
      <w:r>
        <w:rPr>
          <w:rFonts w:ascii="宋体" w:eastAsia="宋体" w:hAnsi="宋体" w:cs="宋体"/>
          <w:kern w:val="0"/>
          <w:sz w:val="28"/>
          <w:szCs w:val="28"/>
        </w:rPr>
        <w:t>月底，本级财政全年拨付</w:t>
      </w:r>
      <w:r>
        <w:rPr>
          <w:rFonts w:ascii="宋体" w:eastAsia="宋体" w:hAnsi="宋体" w:cs="宋体"/>
          <w:kern w:val="0"/>
          <w:sz w:val="28"/>
          <w:szCs w:val="28"/>
        </w:rPr>
        <w:t>1200</w:t>
      </w:r>
      <w:r>
        <w:rPr>
          <w:rFonts w:ascii="宋体" w:eastAsia="宋体" w:hAnsi="宋体" w:cs="宋体"/>
          <w:kern w:val="0"/>
          <w:sz w:val="28"/>
          <w:szCs w:val="28"/>
        </w:rPr>
        <w:t>万元，我局拨付州属煤炭、化工等国有企业解困资金累计</w:t>
      </w:r>
      <w:r>
        <w:rPr>
          <w:rFonts w:ascii="宋体" w:eastAsia="宋体" w:hAnsi="宋体" w:cs="宋体"/>
          <w:kern w:val="0"/>
          <w:sz w:val="28"/>
          <w:szCs w:val="28"/>
        </w:rPr>
        <w:t>2622.89</w:t>
      </w:r>
      <w:r>
        <w:rPr>
          <w:rFonts w:ascii="宋体" w:eastAsia="宋体" w:hAnsi="宋体" w:cs="宋体"/>
          <w:kern w:val="0"/>
          <w:sz w:val="28"/>
          <w:szCs w:val="28"/>
        </w:rPr>
        <w:t>万元，含以前年度结余的金额</w:t>
      </w:r>
      <w:r>
        <w:rPr>
          <w:rFonts w:ascii="宋体" w:eastAsia="宋体" w:hAnsi="宋体" w:cs="宋体"/>
          <w:kern w:val="0"/>
          <w:sz w:val="28"/>
          <w:szCs w:val="28"/>
        </w:rPr>
        <w:t>1662.57</w:t>
      </w:r>
      <w:r>
        <w:rPr>
          <w:rFonts w:ascii="宋体" w:eastAsia="宋体" w:hAnsi="宋体" w:cs="宋体"/>
          <w:kern w:val="0"/>
          <w:sz w:val="28"/>
          <w:szCs w:val="28"/>
        </w:rPr>
        <w:t>万元，本年财政拨付的资金我局拨付企业使用</w:t>
      </w:r>
      <w:r>
        <w:rPr>
          <w:rFonts w:ascii="宋体" w:eastAsia="宋体" w:hAnsi="宋体" w:cs="宋体"/>
          <w:kern w:val="0"/>
          <w:sz w:val="28"/>
          <w:szCs w:val="28"/>
        </w:rPr>
        <w:t>960.32</w:t>
      </w:r>
      <w:r>
        <w:rPr>
          <w:rFonts w:ascii="宋体" w:eastAsia="宋体" w:hAnsi="宋体" w:cs="宋体"/>
          <w:kern w:val="0"/>
          <w:sz w:val="28"/>
          <w:szCs w:val="28"/>
        </w:rPr>
        <w:t>万元。该专项资金按照资金指定用途用于留守职工工资、企业维稳、下岗人员困难救助、遗属及伤残人员救助以及应由企业承担的养老保险和</w:t>
      </w:r>
      <w:r>
        <w:rPr>
          <w:rFonts w:ascii="宋体" w:eastAsia="宋体" w:hAnsi="宋体" w:cs="宋体" w:hint="eastAsia"/>
          <w:kern w:val="0"/>
          <w:sz w:val="28"/>
          <w:szCs w:val="28"/>
        </w:rPr>
        <w:t>职工医疗保险等方面。</w:t>
      </w:r>
    </w:p>
    <w:p w14:paraId="075E9E2B"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（三</w:t>
      </w:r>
      <w:r>
        <w:rPr>
          <w:rFonts w:ascii="微软雅黑" w:eastAsia="微软雅黑" w:hAnsi="微软雅黑" w:cs="微软雅黑" w:hint="eastAsia"/>
          <w:b/>
          <w:kern w:val="0"/>
          <w:sz w:val="28"/>
          <w:szCs w:val="28"/>
        </w:rPr>
        <w:t>）资金管理情况分析</w:t>
      </w:r>
    </w:p>
    <w:p w14:paraId="53E68F38"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kern w:val="0"/>
          <w:sz w:val="28"/>
          <w:szCs w:val="28"/>
        </w:rPr>
        <w:t>年，本</w:t>
      </w:r>
      <w:r>
        <w:rPr>
          <w:rFonts w:ascii="宋体" w:eastAsia="宋体" w:hAnsi="宋体" w:cs="宋体" w:hint="eastAsia"/>
          <w:kern w:val="0"/>
          <w:sz w:val="28"/>
          <w:szCs w:val="28"/>
        </w:rPr>
        <w:t>单位</w:t>
      </w:r>
      <w:r>
        <w:rPr>
          <w:rFonts w:ascii="宋体" w:eastAsia="宋体" w:hAnsi="宋体" w:cs="宋体"/>
          <w:kern w:val="0"/>
          <w:sz w:val="28"/>
          <w:szCs w:val="28"/>
        </w:rPr>
        <w:t>按照政府会计政策和财经规章制度、机关内部控制制度的规定，修订</w:t>
      </w:r>
      <w:r>
        <w:rPr>
          <w:rFonts w:ascii="宋体" w:eastAsia="宋体" w:hAnsi="宋体" w:cs="宋体" w:hint="eastAsia"/>
          <w:kern w:val="0"/>
          <w:sz w:val="28"/>
          <w:szCs w:val="28"/>
        </w:rPr>
        <w:t>和完善</w:t>
      </w:r>
      <w:r>
        <w:rPr>
          <w:rFonts w:ascii="宋体" w:eastAsia="宋体" w:hAnsi="宋体" w:cs="宋体"/>
          <w:kern w:val="0"/>
          <w:sz w:val="28"/>
          <w:szCs w:val="28"/>
        </w:rPr>
        <w:t>《湘西州工信局内部控制制度》，</w:t>
      </w:r>
      <w:r>
        <w:rPr>
          <w:rFonts w:ascii="宋体" w:eastAsia="宋体" w:hAnsi="宋体" w:cs="宋体" w:hint="eastAsia"/>
          <w:kern w:val="0"/>
          <w:sz w:val="28"/>
          <w:szCs w:val="28"/>
        </w:rPr>
        <w:t>健全了</w:t>
      </w:r>
      <w:r>
        <w:rPr>
          <w:rFonts w:ascii="宋体" w:eastAsia="宋体" w:hAnsi="宋体" w:cs="宋体"/>
          <w:kern w:val="0"/>
          <w:sz w:val="28"/>
          <w:szCs w:val="28"/>
        </w:rPr>
        <w:t>专项资金管理流程</w:t>
      </w:r>
      <w:r>
        <w:rPr>
          <w:rFonts w:ascii="宋体" w:eastAsia="宋体" w:hAnsi="宋体" w:cs="宋体" w:hint="eastAsia"/>
          <w:kern w:val="0"/>
          <w:sz w:val="28"/>
          <w:szCs w:val="28"/>
        </w:rPr>
        <w:t>。</w:t>
      </w:r>
      <w:r>
        <w:rPr>
          <w:rFonts w:ascii="宋体" w:eastAsia="宋体" w:hAnsi="宋体" w:cs="宋体" w:hint="eastAsia"/>
          <w:kern w:val="0"/>
          <w:sz w:val="28"/>
          <w:szCs w:val="28"/>
        </w:rPr>
        <w:t>2019</w:t>
      </w:r>
      <w:r>
        <w:rPr>
          <w:rFonts w:ascii="宋体" w:eastAsia="宋体" w:hAnsi="宋体" w:cs="宋体" w:hint="eastAsia"/>
          <w:kern w:val="0"/>
          <w:sz w:val="28"/>
          <w:szCs w:val="28"/>
        </w:rPr>
        <w:t>年我局</w:t>
      </w:r>
      <w:r>
        <w:rPr>
          <w:rFonts w:ascii="宋体" w:eastAsia="宋体" w:hAnsi="宋体" w:cs="宋体"/>
          <w:kern w:val="0"/>
          <w:sz w:val="28"/>
          <w:szCs w:val="28"/>
        </w:rPr>
        <w:t>规范管理和使用州属煤炭企业改革解困资金，做到专项经费统一管理，资金拨付严格审核、实施全方位的监督管理，确保项目专项资金支出审批把关到位</w:t>
      </w:r>
      <w:r>
        <w:rPr>
          <w:rFonts w:ascii="宋体" w:eastAsia="宋体" w:hAnsi="宋体" w:cs="宋体"/>
          <w:kern w:val="0"/>
          <w:sz w:val="28"/>
          <w:szCs w:val="28"/>
        </w:rPr>
        <w:t>,</w:t>
      </w:r>
      <w:r>
        <w:rPr>
          <w:rFonts w:ascii="宋体" w:eastAsia="宋体" w:hAnsi="宋体" w:cs="宋体"/>
          <w:kern w:val="0"/>
          <w:sz w:val="28"/>
          <w:szCs w:val="28"/>
        </w:rPr>
        <w:t>不存在截留、挤占、挪用、虚列等违规情况。</w:t>
      </w:r>
      <w:r>
        <w:rPr>
          <w:rFonts w:ascii="宋体" w:eastAsia="宋体" w:hAnsi="宋体" w:cs="宋体" w:hint="eastAsia"/>
          <w:kern w:val="0"/>
          <w:sz w:val="28"/>
          <w:szCs w:val="28"/>
        </w:rPr>
        <w:t>财务</w:t>
      </w:r>
      <w:r>
        <w:rPr>
          <w:rFonts w:ascii="宋体" w:eastAsia="宋体" w:hAnsi="宋体" w:cs="宋体"/>
          <w:kern w:val="0"/>
          <w:sz w:val="28"/>
          <w:szCs w:val="28"/>
        </w:rPr>
        <w:t>严格按照会计制度规定进行会计核算和</w:t>
      </w:r>
      <w:r>
        <w:rPr>
          <w:rFonts w:ascii="宋体" w:eastAsia="宋体" w:hAnsi="宋体" w:cs="宋体" w:hint="eastAsia"/>
          <w:kern w:val="0"/>
          <w:sz w:val="28"/>
          <w:szCs w:val="28"/>
        </w:rPr>
        <w:t>账务</w:t>
      </w:r>
      <w:r>
        <w:rPr>
          <w:rFonts w:ascii="宋体" w:eastAsia="宋体" w:hAnsi="宋体" w:cs="宋体"/>
          <w:kern w:val="0"/>
          <w:sz w:val="28"/>
          <w:szCs w:val="28"/>
        </w:rPr>
        <w:t>处理，做到</w:t>
      </w:r>
      <w:r>
        <w:rPr>
          <w:rFonts w:ascii="宋体" w:eastAsia="宋体" w:hAnsi="宋体" w:cs="宋体" w:hint="eastAsia"/>
          <w:kern w:val="0"/>
          <w:sz w:val="28"/>
          <w:szCs w:val="28"/>
        </w:rPr>
        <w:t>账务</w:t>
      </w:r>
      <w:r>
        <w:rPr>
          <w:rFonts w:ascii="宋体" w:eastAsia="宋体" w:hAnsi="宋体" w:cs="宋体"/>
          <w:kern w:val="0"/>
          <w:sz w:val="28"/>
          <w:szCs w:val="28"/>
        </w:rPr>
        <w:t>处理及时、会计核算规范。</w:t>
      </w:r>
    </w:p>
    <w:p w14:paraId="4F1128A4"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32"/>
          <w:szCs w:val="32"/>
        </w:rPr>
      </w:pPr>
      <w:r>
        <w:rPr>
          <w:rFonts w:ascii="微软雅黑" w:eastAsia="微软雅黑" w:hAnsi="微软雅黑" w:cs="微软雅黑" w:hint="eastAsia"/>
          <w:b/>
          <w:kern w:val="0"/>
          <w:sz w:val="32"/>
          <w:szCs w:val="32"/>
        </w:rPr>
        <w:t>三、项目组织实施情况</w:t>
      </w:r>
    </w:p>
    <w:p w14:paraId="6050F87D"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lastRenderedPageBreak/>
        <w:t>（一）项目组织情况</w:t>
      </w:r>
    </w:p>
    <w:p w14:paraId="1D59B63E"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本部门为确保州属煤炭企业职工安置、维护职工队伍稳定、防止国有资产流失，在实施过程中，分别成立了改革解困工作领导小组及企业改革解困工作小组，做到分工明确，职责分明。为确保改革解困各项工作的稳步推进，本单位严格按照州委州政府《湘西自治州州属国企改革改制实施方案》以及《关于州属六户煤炭企业改革解困实施方案》（州政函【</w:t>
      </w:r>
      <w:r>
        <w:rPr>
          <w:rFonts w:ascii="宋体" w:eastAsia="宋体" w:hAnsi="宋体" w:cs="宋体"/>
          <w:kern w:val="0"/>
          <w:sz w:val="28"/>
          <w:szCs w:val="28"/>
        </w:rPr>
        <w:t>2015</w:t>
      </w:r>
      <w:r>
        <w:rPr>
          <w:rFonts w:ascii="宋体" w:eastAsia="宋体" w:hAnsi="宋体" w:cs="宋体"/>
          <w:kern w:val="0"/>
          <w:sz w:val="28"/>
          <w:szCs w:val="28"/>
        </w:rPr>
        <w:t>】</w:t>
      </w:r>
      <w:r>
        <w:rPr>
          <w:rFonts w:ascii="宋体" w:eastAsia="宋体" w:hAnsi="宋体" w:cs="宋体"/>
          <w:kern w:val="0"/>
          <w:sz w:val="28"/>
          <w:szCs w:val="28"/>
        </w:rPr>
        <w:t>81</w:t>
      </w:r>
      <w:r>
        <w:rPr>
          <w:rFonts w:ascii="宋体" w:eastAsia="宋体" w:hAnsi="宋体" w:cs="宋体"/>
          <w:kern w:val="0"/>
          <w:sz w:val="28"/>
          <w:szCs w:val="28"/>
        </w:rPr>
        <w:t>号）精神，</w:t>
      </w:r>
      <w:r>
        <w:rPr>
          <w:rFonts w:ascii="宋体" w:eastAsia="宋体" w:hAnsi="宋体" w:cs="宋体"/>
          <w:kern w:val="0"/>
          <w:sz w:val="28"/>
          <w:szCs w:val="28"/>
        </w:rPr>
        <w:t>2019</w:t>
      </w:r>
      <w:r>
        <w:rPr>
          <w:rFonts w:ascii="宋体" w:eastAsia="宋体" w:hAnsi="宋体" w:cs="宋体"/>
          <w:kern w:val="0"/>
          <w:sz w:val="28"/>
          <w:szCs w:val="28"/>
        </w:rPr>
        <w:t>年度有计划、有步骤、有重点地扎实推进维稳解困工作，狠抓各项解困政策的落实。</w:t>
      </w:r>
    </w:p>
    <w:p w14:paraId="15B13268"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（二）项目管理情况</w:t>
      </w:r>
    </w:p>
    <w:p w14:paraId="49E77701"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kern w:val="0"/>
          <w:sz w:val="28"/>
          <w:szCs w:val="28"/>
        </w:rPr>
        <w:t>年，本部门按照政府会计政策和财经规章制度、机关内部控制制度的规定</w:t>
      </w:r>
      <w:r>
        <w:rPr>
          <w:rFonts w:ascii="宋体" w:eastAsia="宋体" w:hAnsi="宋体" w:cs="宋体"/>
          <w:kern w:val="0"/>
          <w:sz w:val="28"/>
          <w:szCs w:val="28"/>
        </w:rPr>
        <w:t>，规范管理和使用州属煤炭企业改革解困资金，本单位修订《湘西州工信局内部控制制度》，完善专项资金管理流程，做到专项经费统一管理，资金拨付严格审核、实施全方位的监督管理，确保项目专项资金支出审批把关到位</w:t>
      </w:r>
      <w:r>
        <w:rPr>
          <w:rFonts w:ascii="宋体" w:eastAsia="宋体" w:hAnsi="宋体" w:cs="宋体"/>
          <w:kern w:val="0"/>
          <w:sz w:val="28"/>
          <w:szCs w:val="28"/>
        </w:rPr>
        <w:t>,</w:t>
      </w:r>
      <w:r>
        <w:rPr>
          <w:rFonts w:ascii="宋体" w:eastAsia="宋体" w:hAnsi="宋体" w:cs="宋体"/>
          <w:kern w:val="0"/>
          <w:sz w:val="28"/>
          <w:szCs w:val="28"/>
        </w:rPr>
        <w:t>不存在截留、挤占、挪用、虚列等违规情况。严格按照会计制度规定进行会计核算和财务处理，做到财务处理及时、会计核算规范。</w:t>
      </w:r>
    </w:p>
    <w:p w14:paraId="4FCD362E" w14:textId="77777777" w:rsidR="00071A8B" w:rsidRDefault="002A0175">
      <w:pPr>
        <w:widowControl/>
        <w:spacing w:beforeLines="50" w:before="156" w:afterLines="50" w:after="156" w:line="580" w:lineRule="exact"/>
        <w:ind w:firstLineChars="100" w:firstLine="320"/>
        <w:outlineLvl w:val="0"/>
        <w:rPr>
          <w:rFonts w:ascii="微软雅黑" w:eastAsia="微软雅黑" w:hAnsi="微软雅黑" w:cs="微软雅黑"/>
          <w:b/>
          <w:kern w:val="0"/>
          <w:sz w:val="32"/>
          <w:szCs w:val="32"/>
        </w:rPr>
      </w:pPr>
      <w:r>
        <w:rPr>
          <w:rFonts w:ascii="微软雅黑" w:eastAsia="微软雅黑" w:hAnsi="微软雅黑" w:cs="微软雅黑" w:hint="eastAsia"/>
          <w:b/>
          <w:kern w:val="0"/>
          <w:sz w:val="32"/>
          <w:szCs w:val="32"/>
        </w:rPr>
        <w:t>四、绩效评价依据及工作开展情况</w:t>
      </w:r>
    </w:p>
    <w:p w14:paraId="0EA4743B"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（一）评价依据</w:t>
      </w:r>
    </w:p>
    <w:p w14:paraId="560BB607"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、财政部《财政支出绩效评价管理暂行办法》（财预〔</w:t>
      </w:r>
      <w:r>
        <w:rPr>
          <w:rFonts w:ascii="宋体" w:eastAsia="宋体" w:hAnsi="宋体"/>
          <w:kern w:val="0"/>
          <w:sz w:val="28"/>
          <w:szCs w:val="28"/>
        </w:rPr>
        <w:t>2011</w:t>
      </w:r>
      <w:r>
        <w:rPr>
          <w:rFonts w:ascii="宋体" w:eastAsia="宋体" w:hAnsi="宋体" w:cs="宋体" w:hint="eastAsia"/>
          <w:kern w:val="0"/>
          <w:sz w:val="28"/>
          <w:szCs w:val="28"/>
        </w:rPr>
        <w:t>〕</w:t>
      </w:r>
      <w:r>
        <w:rPr>
          <w:rFonts w:ascii="宋体" w:eastAsia="宋体" w:hAnsi="宋体"/>
          <w:kern w:val="0"/>
          <w:sz w:val="28"/>
          <w:szCs w:val="28"/>
        </w:rPr>
        <w:t>285</w:t>
      </w:r>
      <w:r>
        <w:rPr>
          <w:rFonts w:ascii="宋体" w:eastAsia="宋体" w:hAnsi="宋体" w:cs="宋体" w:hint="eastAsia"/>
          <w:kern w:val="0"/>
          <w:sz w:val="28"/>
          <w:szCs w:val="28"/>
        </w:rPr>
        <w:t>号）；</w:t>
      </w:r>
    </w:p>
    <w:p w14:paraId="1A530608"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hint="eastAsia"/>
          <w:kern w:val="0"/>
          <w:sz w:val="28"/>
          <w:szCs w:val="28"/>
        </w:rPr>
        <w:t>、《湖南省人民政府关于全面推进预算绩效管理的意见》（湘政发〔</w:t>
      </w:r>
      <w:r>
        <w:rPr>
          <w:rFonts w:ascii="宋体" w:eastAsia="宋体" w:hAnsi="宋体"/>
          <w:kern w:val="0"/>
          <w:sz w:val="28"/>
          <w:szCs w:val="28"/>
        </w:rPr>
        <w:t>2012</w:t>
      </w:r>
      <w:r>
        <w:rPr>
          <w:rFonts w:ascii="宋体" w:eastAsia="宋体" w:hAnsi="宋体" w:cs="宋体" w:hint="eastAsia"/>
          <w:kern w:val="0"/>
          <w:sz w:val="28"/>
          <w:szCs w:val="28"/>
        </w:rPr>
        <w:t>〕</w:t>
      </w:r>
      <w:r>
        <w:rPr>
          <w:rFonts w:ascii="宋体" w:eastAsia="宋体" w:hAnsi="宋体"/>
          <w:kern w:val="0"/>
          <w:sz w:val="28"/>
          <w:szCs w:val="28"/>
        </w:rPr>
        <w:t>33</w:t>
      </w:r>
      <w:r>
        <w:rPr>
          <w:rFonts w:ascii="宋体" w:eastAsia="宋体" w:hAnsi="宋体" w:cs="宋体" w:hint="eastAsia"/>
          <w:kern w:val="0"/>
          <w:sz w:val="28"/>
          <w:szCs w:val="28"/>
        </w:rPr>
        <w:t>号）；</w:t>
      </w:r>
    </w:p>
    <w:p w14:paraId="7E1B326D"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、《湘西自治州财政局关于推进预算绩效管理的意见》（州财绩〔</w:t>
      </w:r>
      <w:r>
        <w:rPr>
          <w:rFonts w:ascii="宋体" w:eastAsia="宋体" w:hAnsi="宋体" w:cs="宋体"/>
          <w:kern w:val="0"/>
          <w:sz w:val="28"/>
          <w:szCs w:val="28"/>
        </w:rPr>
        <w:t>2012</w:t>
      </w:r>
      <w:r>
        <w:rPr>
          <w:rFonts w:ascii="宋体" w:eastAsia="宋体" w:hAnsi="宋体" w:cs="宋体" w:hint="eastAsia"/>
          <w:kern w:val="0"/>
          <w:sz w:val="28"/>
          <w:szCs w:val="28"/>
        </w:rPr>
        <w:t>〕</w:t>
      </w:r>
      <w:r>
        <w:rPr>
          <w:rFonts w:ascii="宋体" w:eastAsia="宋体" w:hAnsi="宋体"/>
          <w:kern w:val="0"/>
          <w:sz w:val="28"/>
          <w:szCs w:val="28"/>
        </w:rPr>
        <w:t>2</w:t>
      </w:r>
      <w:r>
        <w:rPr>
          <w:rFonts w:ascii="宋体" w:eastAsia="宋体" w:hAnsi="宋体" w:cs="宋体" w:hint="eastAsia"/>
          <w:kern w:val="0"/>
          <w:sz w:val="28"/>
          <w:szCs w:val="28"/>
        </w:rPr>
        <w:t>号）；</w:t>
      </w:r>
    </w:p>
    <w:p w14:paraId="746A7169"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kern w:val="0"/>
          <w:sz w:val="28"/>
          <w:szCs w:val="28"/>
        </w:rPr>
        <w:lastRenderedPageBreak/>
        <w:t>4</w:t>
      </w:r>
      <w:r>
        <w:rPr>
          <w:rFonts w:ascii="宋体" w:eastAsia="宋体" w:hAnsi="宋体" w:cs="宋体" w:hint="eastAsia"/>
          <w:kern w:val="0"/>
          <w:sz w:val="28"/>
          <w:szCs w:val="28"/>
        </w:rPr>
        <w:t>、《湘西州财政局关于开展</w:t>
      </w:r>
      <w:r>
        <w:rPr>
          <w:rFonts w:ascii="宋体" w:eastAsia="宋体" w:hAnsi="宋体" w:cs="宋体"/>
          <w:kern w:val="0"/>
          <w:sz w:val="28"/>
          <w:szCs w:val="28"/>
        </w:rPr>
        <w:t>2019</w:t>
      </w:r>
      <w:r>
        <w:rPr>
          <w:rFonts w:ascii="宋体" w:eastAsia="宋体" w:hAnsi="宋体" w:cs="宋体" w:hint="eastAsia"/>
          <w:kern w:val="0"/>
          <w:sz w:val="28"/>
          <w:szCs w:val="28"/>
        </w:rPr>
        <w:t>年度州本级财政资金绩效自评工作的通知》（州财绩〔</w:t>
      </w:r>
      <w:r>
        <w:rPr>
          <w:rFonts w:ascii="宋体" w:eastAsia="宋体" w:hAnsi="宋体" w:cs="宋体"/>
          <w:kern w:val="0"/>
          <w:sz w:val="28"/>
          <w:szCs w:val="28"/>
        </w:rPr>
        <w:t>2020</w:t>
      </w:r>
      <w:r>
        <w:rPr>
          <w:rFonts w:ascii="宋体" w:eastAsia="宋体" w:hAnsi="宋体" w:cs="宋体" w:hint="eastAsia"/>
          <w:kern w:val="0"/>
          <w:sz w:val="28"/>
          <w:szCs w:val="28"/>
        </w:rPr>
        <w:t>〕</w:t>
      </w:r>
      <w:r>
        <w:rPr>
          <w:rFonts w:ascii="宋体" w:eastAsia="宋体" w:hAnsi="宋体" w:cs="宋体"/>
          <w:kern w:val="0"/>
          <w:sz w:val="28"/>
          <w:szCs w:val="28"/>
        </w:rPr>
        <w:t>1</w:t>
      </w:r>
      <w:r>
        <w:rPr>
          <w:rFonts w:ascii="宋体" w:eastAsia="宋体" w:hAnsi="宋体" w:cs="宋体" w:hint="eastAsia"/>
          <w:kern w:val="0"/>
          <w:sz w:val="28"/>
          <w:szCs w:val="28"/>
        </w:rPr>
        <w:t>号）；</w:t>
      </w:r>
    </w:p>
    <w:p w14:paraId="328DC60D"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kern w:val="0"/>
          <w:sz w:val="28"/>
          <w:szCs w:val="28"/>
        </w:rPr>
        <w:t>5</w:t>
      </w:r>
      <w:r>
        <w:rPr>
          <w:rFonts w:ascii="宋体" w:eastAsia="宋体" w:hAnsi="宋体" w:cs="宋体" w:hint="eastAsia"/>
          <w:kern w:val="0"/>
          <w:sz w:val="28"/>
          <w:szCs w:val="28"/>
        </w:rPr>
        <w:t>、本单位本专项资金支出的相关会计资料和原始单据。</w:t>
      </w:r>
    </w:p>
    <w:p w14:paraId="03F3B2C6"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（二）绩效</w:t>
      </w:r>
      <w:bookmarkStart w:id="12" w:name="_Hlk42199965"/>
      <w:r>
        <w:rPr>
          <w:rFonts w:ascii="微软雅黑" w:eastAsia="微软雅黑" w:hAnsi="微软雅黑" w:cs="微软雅黑" w:hint="eastAsia"/>
          <w:b/>
          <w:kern w:val="0"/>
          <w:sz w:val="28"/>
          <w:szCs w:val="28"/>
        </w:rPr>
        <w:t>评价</w:t>
      </w:r>
      <w:bookmarkEnd w:id="12"/>
      <w:r>
        <w:rPr>
          <w:rFonts w:ascii="微软雅黑" w:eastAsia="微软雅黑" w:hAnsi="微软雅黑" w:cs="微软雅黑" w:hint="eastAsia"/>
          <w:b/>
          <w:kern w:val="0"/>
          <w:sz w:val="28"/>
          <w:szCs w:val="28"/>
        </w:rPr>
        <w:t>目的、对象和范围</w:t>
      </w:r>
    </w:p>
    <w:p w14:paraId="371E056F" w14:textId="77777777" w:rsidR="00071A8B" w:rsidRDefault="002A0175">
      <w:pPr>
        <w:widowControl/>
        <w:spacing w:beforeLines="50" w:before="156" w:afterLines="50" w:after="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本部门对专项资金进行绩效评价是为了强化</w:t>
      </w:r>
      <w:r>
        <w:rPr>
          <w:rFonts w:ascii="宋体" w:eastAsia="宋体" w:hAnsi="宋体" w:cs="宋体" w:hint="eastAsia"/>
          <w:color w:val="FF0000"/>
          <w:kern w:val="0"/>
          <w:sz w:val="28"/>
          <w:szCs w:val="28"/>
        </w:rPr>
        <w:t>州工信局</w:t>
      </w:r>
      <w:r>
        <w:rPr>
          <w:rFonts w:ascii="宋体" w:eastAsia="宋体" w:hAnsi="宋体" w:cs="宋体" w:hint="eastAsia"/>
          <w:kern w:val="0"/>
          <w:sz w:val="28"/>
          <w:szCs w:val="28"/>
        </w:rPr>
        <w:t>专项资金的预算绩效管理理念，提高资金的使用效益；本次评价的对象是</w:t>
      </w:r>
      <w:r>
        <w:rPr>
          <w:rFonts w:ascii="宋体" w:eastAsia="宋体" w:hAnsi="宋体" w:cs="宋体" w:hint="eastAsia"/>
          <w:kern w:val="0"/>
          <w:sz w:val="28"/>
          <w:szCs w:val="28"/>
        </w:rPr>
        <w:t>2019</w:t>
      </w:r>
      <w:r>
        <w:rPr>
          <w:rFonts w:ascii="宋体" w:eastAsia="宋体" w:hAnsi="宋体" w:cs="宋体" w:hint="eastAsia"/>
          <w:kern w:val="0"/>
          <w:sz w:val="28"/>
          <w:szCs w:val="28"/>
        </w:rPr>
        <w:t>年度州本级拨付州属煤炭企业解困资金</w:t>
      </w:r>
      <w:r>
        <w:rPr>
          <w:rFonts w:ascii="宋体" w:eastAsia="宋体" w:hAnsi="宋体" w:cs="宋体" w:hint="eastAsia"/>
          <w:kern w:val="0"/>
          <w:sz w:val="28"/>
          <w:szCs w:val="28"/>
        </w:rPr>
        <w:t>1200</w:t>
      </w:r>
      <w:r>
        <w:rPr>
          <w:rFonts w:ascii="宋体" w:eastAsia="宋体" w:hAnsi="宋体" w:cs="宋体" w:hint="eastAsia"/>
          <w:kern w:val="0"/>
          <w:sz w:val="28"/>
          <w:szCs w:val="28"/>
        </w:rPr>
        <w:t>万元</w:t>
      </w:r>
      <w:r>
        <w:rPr>
          <w:rFonts w:ascii="宋体" w:eastAsia="宋体" w:hAnsi="宋体" w:cs="宋体"/>
          <w:kern w:val="0"/>
          <w:sz w:val="28"/>
          <w:szCs w:val="28"/>
        </w:rPr>
        <w:t>，</w:t>
      </w:r>
      <w:r>
        <w:rPr>
          <w:rFonts w:ascii="宋体" w:eastAsia="宋体" w:hAnsi="宋体" w:cs="宋体" w:hint="eastAsia"/>
          <w:kern w:val="0"/>
          <w:sz w:val="28"/>
          <w:szCs w:val="28"/>
        </w:rPr>
        <w:t>评价</w:t>
      </w:r>
      <w:r>
        <w:rPr>
          <w:rFonts w:ascii="宋体" w:eastAsia="宋体" w:hAnsi="宋体" w:cs="宋体"/>
          <w:kern w:val="0"/>
          <w:sz w:val="28"/>
          <w:szCs w:val="28"/>
        </w:rPr>
        <w:t>范围是</w:t>
      </w:r>
      <w:r>
        <w:rPr>
          <w:rFonts w:ascii="宋体" w:eastAsia="宋体" w:hAnsi="宋体" w:cs="宋体"/>
          <w:kern w:val="0"/>
          <w:sz w:val="28"/>
          <w:szCs w:val="28"/>
        </w:rPr>
        <w:t>2019</w:t>
      </w:r>
      <w:r>
        <w:rPr>
          <w:rFonts w:ascii="宋体" w:eastAsia="宋体" w:hAnsi="宋体" w:cs="宋体"/>
          <w:kern w:val="0"/>
          <w:sz w:val="28"/>
          <w:szCs w:val="28"/>
        </w:rPr>
        <w:t>年度州本级财政拨款专项资金</w:t>
      </w:r>
      <w:r>
        <w:rPr>
          <w:rFonts w:ascii="宋体" w:eastAsia="宋体" w:hAnsi="宋体" w:cs="宋体" w:hint="eastAsia"/>
          <w:kern w:val="0"/>
          <w:sz w:val="28"/>
          <w:szCs w:val="28"/>
        </w:rPr>
        <w:t>使用及绩效情况</w:t>
      </w:r>
      <w:r>
        <w:rPr>
          <w:rFonts w:ascii="宋体" w:eastAsia="宋体" w:hAnsi="宋体" w:cs="宋体"/>
          <w:kern w:val="0"/>
          <w:sz w:val="28"/>
          <w:szCs w:val="28"/>
        </w:rPr>
        <w:t>。</w:t>
      </w:r>
    </w:p>
    <w:p w14:paraId="15C3534F"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（三）绩效评价原则、评价指标体系、评价方法、评价标准</w:t>
      </w:r>
    </w:p>
    <w:p w14:paraId="015FCB54"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1</w:t>
      </w:r>
      <w:r>
        <w:rPr>
          <w:rFonts w:ascii="微软雅黑" w:eastAsia="微软雅黑" w:hAnsi="微软雅黑" w:cs="微软雅黑"/>
          <w:b/>
          <w:kern w:val="0"/>
          <w:sz w:val="28"/>
          <w:szCs w:val="28"/>
        </w:rPr>
        <w:t>、绩效评价原则</w:t>
      </w:r>
    </w:p>
    <w:p w14:paraId="53080FE2" w14:textId="77777777" w:rsidR="00071A8B" w:rsidRDefault="002A0175">
      <w:pPr>
        <w:widowControl/>
        <w:spacing w:beforeLines="50" w:before="156" w:afterLines="50" w:after="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kern w:val="0"/>
          <w:sz w:val="28"/>
          <w:szCs w:val="28"/>
        </w:rPr>
        <w:t>1</w:t>
      </w:r>
      <w:r>
        <w:rPr>
          <w:rFonts w:ascii="宋体" w:eastAsia="宋体" w:hAnsi="宋体" w:cs="宋体"/>
          <w:kern w:val="0"/>
          <w:sz w:val="28"/>
          <w:szCs w:val="28"/>
        </w:rPr>
        <w:t>）坚持</w:t>
      </w:r>
      <w:r>
        <w:rPr>
          <w:rFonts w:ascii="宋体" w:eastAsia="宋体" w:hAnsi="宋体" w:cs="宋体"/>
          <w:kern w:val="0"/>
          <w:sz w:val="28"/>
          <w:szCs w:val="28"/>
        </w:rPr>
        <w:t>“</w:t>
      </w:r>
      <w:r>
        <w:rPr>
          <w:rFonts w:ascii="宋体" w:eastAsia="宋体" w:hAnsi="宋体" w:cs="宋体"/>
          <w:kern w:val="0"/>
          <w:sz w:val="28"/>
          <w:szCs w:val="28"/>
        </w:rPr>
        <w:t>客观、公正、公开、规范</w:t>
      </w:r>
      <w:r>
        <w:rPr>
          <w:rFonts w:ascii="宋体" w:eastAsia="宋体" w:hAnsi="宋体" w:cs="宋体"/>
          <w:kern w:val="0"/>
          <w:sz w:val="28"/>
          <w:szCs w:val="28"/>
        </w:rPr>
        <w:t>”</w:t>
      </w:r>
      <w:r>
        <w:rPr>
          <w:rFonts w:ascii="宋体" w:eastAsia="宋体" w:hAnsi="宋体" w:cs="宋体"/>
          <w:kern w:val="0"/>
          <w:sz w:val="28"/>
          <w:szCs w:val="28"/>
        </w:rPr>
        <w:t>，增强绩效评价的科学性和透明度。</w:t>
      </w:r>
      <w:r>
        <w:rPr>
          <w:rFonts w:ascii="宋体" w:eastAsia="宋体" w:hAnsi="宋体" w:cs="宋体"/>
          <w:kern w:val="0"/>
          <w:sz w:val="28"/>
          <w:szCs w:val="28"/>
        </w:rPr>
        <w:t xml:space="preserve"> </w:t>
      </w:r>
    </w:p>
    <w:p w14:paraId="77563E0C" w14:textId="77777777" w:rsidR="00071A8B" w:rsidRDefault="002A0175">
      <w:pPr>
        <w:widowControl/>
        <w:spacing w:beforeLines="50" w:before="156" w:afterLines="50" w:after="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kern w:val="0"/>
          <w:sz w:val="28"/>
          <w:szCs w:val="28"/>
        </w:rPr>
        <w:t>2</w:t>
      </w:r>
      <w:r>
        <w:rPr>
          <w:rFonts w:ascii="宋体" w:eastAsia="宋体" w:hAnsi="宋体" w:cs="宋体"/>
          <w:kern w:val="0"/>
          <w:sz w:val="28"/>
          <w:szCs w:val="28"/>
        </w:rPr>
        <w:t>）坚持</w:t>
      </w:r>
      <w:r>
        <w:rPr>
          <w:rFonts w:ascii="宋体" w:eastAsia="宋体" w:hAnsi="宋体" w:cs="宋体"/>
          <w:kern w:val="0"/>
          <w:sz w:val="28"/>
          <w:szCs w:val="28"/>
        </w:rPr>
        <w:t>“</w:t>
      </w:r>
      <w:r>
        <w:rPr>
          <w:rFonts w:ascii="宋体" w:eastAsia="宋体" w:hAnsi="宋体" w:cs="宋体"/>
          <w:kern w:val="0"/>
          <w:sz w:val="28"/>
          <w:szCs w:val="28"/>
        </w:rPr>
        <w:t>以结果为导向</w:t>
      </w:r>
      <w:r>
        <w:rPr>
          <w:rFonts w:ascii="宋体" w:eastAsia="宋体" w:hAnsi="宋体" w:cs="宋体"/>
          <w:kern w:val="0"/>
          <w:sz w:val="28"/>
          <w:szCs w:val="28"/>
        </w:rPr>
        <w:t>”</w:t>
      </w:r>
      <w:r>
        <w:rPr>
          <w:rFonts w:ascii="宋体" w:eastAsia="宋体" w:hAnsi="宋体" w:cs="宋体"/>
          <w:kern w:val="0"/>
          <w:sz w:val="28"/>
          <w:szCs w:val="28"/>
        </w:rPr>
        <w:t>，通过对项目经济性、效率性的分析评价，判断其优劣。</w:t>
      </w:r>
      <w:r>
        <w:rPr>
          <w:rFonts w:ascii="宋体" w:eastAsia="宋体" w:hAnsi="宋体" w:cs="宋体"/>
          <w:kern w:val="0"/>
          <w:sz w:val="28"/>
          <w:szCs w:val="28"/>
        </w:rPr>
        <w:t xml:space="preserve"> </w:t>
      </w:r>
    </w:p>
    <w:p w14:paraId="42973BB5" w14:textId="77777777" w:rsidR="00071A8B" w:rsidRDefault="002A0175">
      <w:pPr>
        <w:widowControl/>
        <w:spacing w:beforeLines="50" w:before="156" w:afterLines="50" w:after="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kern w:val="0"/>
          <w:sz w:val="28"/>
          <w:szCs w:val="28"/>
        </w:rPr>
        <w:t>3</w:t>
      </w:r>
      <w:r>
        <w:rPr>
          <w:rFonts w:ascii="宋体" w:eastAsia="宋体" w:hAnsi="宋体" w:cs="宋体"/>
          <w:kern w:val="0"/>
          <w:sz w:val="28"/>
          <w:szCs w:val="28"/>
        </w:rPr>
        <w:t>）坚持效率优先，安排项目时提出明确的绩效目标。</w:t>
      </w:r>
      <w:r>
        <w:rPr>
          <w:rFonts w:ascii="宋体" w:eastAsia="宋体" w:hAnsi="宋体" w:cs="宋体"/>
          <w:kern w:val="0"/>
          <w:sz w:val="28"/>
          <w:szCs w:val="28"/>
        </w:rPr>
        <w:t xml:space="preserve"> </w:t>
      </w:r>
    </w:p>
    <w:p w14:paraId="3EDA7794" w14:textId="77777777" w:rsidR="00071A8B" w:rsidRDefault="002A0175">
      <w:pPr>
        <w:widowControl/>
        <w:spacing w:beforeLines="50" w:before="156" w:afterLines="50" w:after="156" w:line="580" w:lineRule="exact"/>
        <w:outlineLvl w:val="0"/>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kern w:val="0"/>
          <w:sz w:val="28"/>
          <w:szCs w:val="28"/>
        </w:rPr>
        <w:t>4</w:t>
      </w:r>
      <w:r>
        <w:rPr>
          <w:rFonts w:ascii="宋体" w:eastAsia="宋体" w:hAnsi="宋体" w:cs="宋体"/>
          <w:kern w:val="0"/>
          <w:sz w:val="28"/>
          <w:szCs w:val="28"/>
        </w:rPr>
        <w:t>）坚持预算安排与绩效评价结果相结合，切实提高资金</w:t>
      </w:r>
      <w:r>
        <w:rPr>
          <w:rFonts w:ascii="宋体" w:eastAsia="宋体" w:hAnsi="宋体" w:cs="宋体"/>
          <w:kern w:val="0"/>
          <w:sz w:val="28"/>
          <w:szCs w:val="28"/>
        </w:rPr>
        <w:t>使用效益。</w:t>
      </w:r>
    </w:p>
    <w:p w14:paraId="5E2A4706"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2</w:t>
      </w:r>
      <w:r>
        <w:rPr>
          <w:rFonts w:ascii="微软雅黑" w:eastAsia="微软雅黑" w:hAnsi="微软雅黑" w:cs="微软雅黑" w:hint="eastAsia"/>
          <w:b/>
          <w:kern w:val="0"/>
          <w:sz w:val="28"/>
          <w:szCs w:val="28"/>
        </w:rPr>
        <w:t>、评价指标体系</w:t>
      </w:r>
    </w:p>
    <w:p w14:paraId="16F39E5A"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本单位评价小组依据《项目支出绩效评价管理办法</w:t>
      </w:r>
      <w:r>
        <w:rPr>
          <w:rFonts w:ascii="宋体" w:eastAsia="宋体" w:hAnsi="宋体" w:cs="宋体"/>
          <w:kern w:val="0"/>
          <w:sz w:val="28"/>
          <w:szCs w:val="28"/>
        </w:rPr>
        <w:t>&gt;</w:t>
      </w:r>
      <w:r>
        <w:rPr>
          <w:rFonts w:ascii="宋体" w:eastAsia="宋体" w:hAnsi="宋体" w:cs="宋体"/>
          <w:kern w:val="0"/>
          <w:sz w:val="28"/>
          <w:szCs w:val="28"/>
        </w:rPr>
        <w:t>》（财预〔</w:t>
      </w:r>
      <w:r>
        <w:rPr>
          <w:rFonts w:ascii="宋体" w:eastAsia="宋体" w:hAnsi="宋体" w:cs="宋体"/>
          <w:kern w:val="0"/>
          <w:sz w:val="28"/>
          <w:szCs w:val="28"/>
        </w:rPr>
        <w:t>2020</w:t>
      </w:r>
      <w:r>
        <w:rPr>
          <w:rFonts w:ascii="宋体" w:eastAsia="宋体" w:hAnsi="宋体" w:cs="宋体"/>
          <w:kern w:val="0"/>
          <w:sz w:val="28"/>
          <w:szCs w:val="28"/>
        </w:rPr>
        <w:t>〕</w:t>
      </w:r>
      <w:r>
        <w:rPr>
          <w:rFonts w:ascii="宋体" w:eastAsia="宋体" w:hAnsi="宋体" w:cs="宋体"/>
          <w:kern w:val="0"/>
          <w:sz w:val="28"/>
          <w:szCs w:val="28"/>
        </w:rPr>
        <w:t>10</w:t>
      </w:r>
      <w:r>
        <w:rPr>
          <w:rFonts w:ascii="宋体" w:eastAsia="宋体" w:hAnsi="宋体" w:cs="宋体"/>
          <w:kern w:val="0"/>
          <w:sz w:val="28"/>
          <w:szCs w:val="28"/>
        </w:rPr>
        <w:t>号）、《湘西自治州州级财政专项资金管理办法》（州政发〔</w:t>
      </w:r>
      <w:r>
        <w:rPr>
          <w:rFonts w:ascii="宋体" w:eastAsia="宋体" w:hAnsi="宋体" w:cs="宋体"/>
          <w:kern w:val="0"/>
          <w:sz w:val="28"/>
          <w:szCs w:val="28"/>
        </w:rPr>
        <w:t>2020</w:t>
      </w:r>
      <w:r>
        <w:rPr>
          <w:rFonts w:ascii="宋体" w:eastAsia="宋体" w:hAnsi="宋体" w:cs="宋体"/>
          <w:kern w:val="0"/>
          <w:sz w:val="28"/>
          <w:szCs w:val="28"/>
        </w:rPr>
        <w:t>〕</w:t>
      </w:r>
      <w:r>
        <w:rPr>
          <w:rFonts w:ascii="宋体" w:eastAsia="宋体" w:hAnsi="宋体" w:cs="宋体"/>
          <w:kern w:val="0"/>
          <w:sz w:val="28"/>
          <w:szCs w:val="28"/>
        </w:rPr>
        <w:t>6</w:t>
      </w:r>
      <w:r>
        <w:rPr>
          <w:rFonts w:ascii="宋体" w:eastAsia="宋体" w:hAnsi="宋体" w:cs="宋体"/>
          <w:kern w:val="0"/>
          <w:sz w:val="28"/>
          <w:szCs w:val="28"/>
        </w:rPr>
        <w:t>号）、《湘西州财政局关于开展</w:t>
      </w:r>
      <w:r>
        <w:rPr>
          <w:rFonts w:ascii="宋体" w:eastAsia="宋体" w:hAnsi="宋体" w:cs="宋体"/>
          <w:kern w:val="0"/>
          <w:sz w:val="28"/>
          <w:szCs w:val="28"/>
        </w:rPr>
        <w:t>2019</w:t>
      </w:r>
      <w:r>
        <w:rPr>
          <w:rFonts w:ascii="宋体" w:eastAsia="宋体" w:hAnsi="宋体" w:cs="宋体"/>
          <w:kern w:val="0"/>
          <w:sz w:val="28"/>
          <w:szCs w:val="28"/>
        </w:rPr>
        <w:t>年度州本级财政资金绩效自评工作的通知》（州财绩〔</w:t>
      </w:r>
      <w:r>
        <w:rPr>
          <w:rFonts w:ascii="宋体" w:eastAsia="宋体" w:hAnsi="宋体" w:cs="宋体"/>
          <w:kern w:val="0"/>
          <w:sz w:val="28"/>
          <w:szCs w:val="28"/>
        </w:rPr>
        <w:t>2020</w:t>
      </w:r>
      <w:r>
        <w:rPr>
          <w:rFonts w:ascii="宋体" w:eastAsia="宋体" w:hAnsi="宋体" w:cs="宋体"/>
          <w:kern w:val="0"/>
          <w:sz w:val="28"/>
          <w:szCs w:val="28"/>
        </w:rPr>
        <w:t>〕</w:t>
      </w:r>
      <w:r>
        <w:rPr>
          <w:rFonts w:ascii="宋体" w:eastAsia="宋体" w:hAnsi="宋体" w:cs="宋体"/>
          <w:kern w:val="0"/>
          <w:sz w:val="28"/>
          <w:szCs w:val="28"/>
        </w:rPr>
        <w:t>1</w:t>
      </w:r>
      <w:r>
        <w:rPr>
          <w:rFonts w:ascii="宋体" w:eastAsia="宋体" w:hAnsi="宋体" w:cs="宋体"/>
          <w:kern w:val="0"/>
          <w:sz w:val="28"/>
          <w:szCs w:val="28"/>
        </w:rPr>
        <w:t>号）等文件精神</w:t>
      </w:r>
      <w:r>
        <w:rPr>
          <w:rFonts w:ascii="宋体" w:eastAsia="宋体" w:hAnsi="宋体" w:cs="宋体" w:hint="eastAsia"/>
          <w:kern w:val="0"/>
          <w:sz w:val="28"/>
          <w:szCs w:val="28"/>
        </w:rPr>
        <w:t>，对绩效评价框架进行了梳理，围绕投</w:t>
      </w:r>
      <w:r>
        <w:rPr>
          <w:rFonts w:ascii="宋体" w:eastAsia="宋体" w:hAnsi="宋体" w:cs="宋体" w:hint="eastAsia"/>
          <w:kern w:val="0"/>
          <w:sz w:val="28"/>
          <w:szCs w:val="28"/>
        </w:rPr>
        <w:lastRenderedPageBreak/>
        <w:t>入、过程、产出、效果等关键评价内容，设计</w:t>
      </w:r>
      <w:r>
        <w:rPr>
          <w:rFonts w:ascii="宋体" w:eastAsia="宋体" w:hAnsi="宋体" w:cs="宋体"/>
          <w:kern w:val="0"/>
          <w:sz w:val="28"/>
          <w:szCs w:val="28"/>
        </w:rPr>
        <w:t>18</w:t>
      </w:r>
      <w:r>
        <w:rPr>
          <w:rFonts w:ascii="宋体" w:eastAsia="宋体" w:hAnsi="宋体" w:cs="宋体" w:hint="eastAsia"/>
          <w:kern w:val="0"/>
          <w:sz w:val="28"/>
          <w:szCs w:val="28"/>
        </w:rPr>
        <w:t>个评价指标，制定了《湘西自治州工业和信息化局州属煤炭企业改革解困资金绩效评价指标体系》。</w:t>
      </w:r>
    </w:p>
    <w:p w14:paraId="1B0EAF20"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3</w:t>
      </w:r>
      <w:r>
        <w:rPr>
          <w:rFonts w:ascii="微软雅黑" w:eastAsia="微软雅黑" w:hAnsi="微软雅黑" w:cs="微软雅黑"/>
          <w:b/>
          <w:kern w:val="0"/>
          <w:sz w:val="28"/>
          <w:szCs w:val="28"/>
        </w:rPr>
        <w:t>、评标方法</w:t>
      </w:r>
    </w:p>
    <w:p w14:paraId="1D611C98"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根据本次绩效评价的目的、内容及项目的具体情况，本单位</w:t>
      </w:r>
      <w:r>
        <w:rPr>
          <w:rFonts w:ascii="宋体" w:eastAsia="宋体" w:hAnsi="宋体" w:cs="宋体"/>
          <w:kern w:val="0"/>
          <w:sz w:val="28"/>
          <w:szCs w:val="28"/>
        </w:rPr>
        <w:t>2019</w:t>
      </w:r>
      <w:r>
        <w:rPr>
          <w:rFonts w:ascii="宋体" w:eastAsia="宋体" w:hAnsi="宋体" w:cs="宋体"/>
          <w:kern w:val="0"/>
          <w:sz w:val="28"/>
          <w:szCs w:val="28"/>
        </w:rPr>
        <w:t>年专项资金绩效自评主要采用比较分析法、因素分析</w:t>
      </w:r>
      <w:r>
        <w:rPr>
          <w:rFonts w:ascii="宋体" w:eastAsia="宋体" w:hAnsi="宋体" w:cs="宋体" w:hint="eastAsia"/>
          <w:kern w:val="0"/>
          <w:sz w:val="28"/>
          <w:szCs w:val="28"/>
        </w:rPr>
        <w:t>等方</w:t>
      </w:r>
      <w:r>
        <w:rPr>
          <w:rFonts w:ascii="宋体" w:eastAsia="宋体" w:hAnsi="宋体" w:cs="宋体"/>
          <w:kern w:val="0"/>
          <w:sz w:val="28"/>
          <w:szCs w:val="28"/>
        </w:rPr>
        <w:t>法进行评价。</w:t>
      </w:r>
    </w:p>
    <w:p w14:paraId="3192AF03"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4</w:t>
      </w:r>
      <w:r>
        <w:rPr>
          <w:rFonts w:ascii="微软雅黑" w:eastAsia="微软雅黑" w:hAnsi="微软雅黑" w:cs="微软雅黑"/>
          <w:b/>
          <w:kern w:val="0"/>
          <w:sz w:val="28"/>
          <w:szCs w:val="28"/>
        </w:rPr>
        <w:t>、评价标准</w:t>
      </w:r>
    </w:p>
    <w:p w14:paraId="6350DDFB" w14:textId="77777777" w:rsidR="00071A8B" w:rsidRDefault="002A0175">
      <w:pPr>
        <w:widowControl/>
        <w:spacing w:beforeLines="50" w:before="156" w:afterLines="50" w:after="156" w:line="580" w:lineRule="exact"/>
        <w:ind w:firstLineChars="100" w:firstLine="280"/>
        <w:outlineLvl w:val="0"/>
        <w:rPr>
          <w:rFonts w:ascii="宋体" w:eastAsia="宋体" w:hAnsi="宋体" w:cs="宋体"/>
          <w:kern w:val="0"/>
          <w:sz w:val="28"/>
          <w:szCs w:val="28"/>
        </w:rPr>
      </w:pPr>
      <w:r>
        <w:rPr>
          <w:rFonts w:ascii="宋体" w:eastAsia="宋体" w:hAnsi="宋体" w:cs="宋体" w:hint="eastAsia"/>
          <w:kern w:val="0"/>
          <w:sz w:val="28"/>
          <w:szCs w:val="28"/>
        </w:rPr>
        <w:t>按照本部门制定的《湘西自治州工业和信息化局州属煤炭企业解困资金绩效评价指标体系》进行评价。</w:t>
      </w:r>
    </w:p>
    <w:p w14:paraId="3060C27F" w14:textId="77777777" w:rsidR="00071A8B" w:rsidRDefault="002A0175">
      <w:pPr>
        <w:widowControl/>
        <w:spacing w:beforeLines="50" w:before="156" w:afterLines="50" w:after="156" w:line="580" w:lineRule="exact"/>
        <w:outlineLvl w:val="0"/>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（四）绩效评价工作过程</w:t>
      </w:r>
    </w:p>
    <w:p w14:paraId="0B125396"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1</w:t>
      </w:r>
      <w:r>
        <w:rPr>
          <w:rFonts w:ascii="微软雅黑" w:eastAsia="微软雅黑" w:hAnsi="微软雅黑" w:cs="微软雅黑" w:hint="eastAsia"/>
          <w:b/>
          <w:kern w:val="0"/>
          <w:sz w:val="28"/>
          <w:szCs w:val="28"/>
        </w:rPr>
        <w:t>、成立绩效评价小组</w:t>
      </w:r>
    </w:p>
    <w:p w14:paraId="591D65FA"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根据《湘西州财政局关于开展</w:t>
      </w:r>
      <w:r>
        <w:rPr>
          <w:rFonts w:ascii="宋体" w:eastAsia="宋体" w:hAnsi="宋体" w:cs="宋体"/>
          <w:kern w:val="0"/>
          <w:sz w:val="28"/>
          <w:szCs w:val="28"/>
        </w:rPr>
        <w:t>2019</w:t>
      </w:r>
      <w:r>
        <w:rPr>
          <w:rFonts w:ascii="宋体" w:eastAsia="宋体" w:hAnsi="宋体" w:cs="宋体" w:hint="eastAsia"/>
          <w:kern w:val="0"/>
          <w:sz w:val="28"/>
          <w:szCs w:val="28"/>
        </w:rPr>
        <w:t>年度州本级财政资金绩效自评工作的通知》（州财绩〔</w:t>
      </w:r>
      <w:r>
        <w:rPr>
          <w:rFonts w:ascii="宋体" w:eastAsia="宋体" w:hAnsi="宋体" w:cs="宋体"/>
          <w:kern w:val="0"/>
          <w:sz w:val="28"/>
          <w:szCs w:val="28"/>
        </w:rPr>
        <w:t>2020</w:t>
      </w:r>
      <w:r>
        <w:rPr>
          <w:rFonts w:ascii="宋体" w:eastAsia="宋体" w:hAnsi="宋体" w:cs="宋体" w:hint="eastAsia"/>
          <w:kern w:val="0"/>
          <w:sz w:val="28"/>
          <w:szCs w:val="28"/>
        </w:rPr>
        <w:t>〕</w:t>
      </w:r>
      <w:r>
        <w:rPr>
          <w:rFonts w:ascii="宋体" w:eastAsia="宋体" w:hAnsi="宋体" w:cs="宋体"/>
          <w:kern w:val="0"/>
          <w:sz w:val="28"/>
          <w:szCs w:val="28"/>
        </w:rPr>
        <w:t>1</w:t>
      </w:r>
      <w:r>
        <w:rPr>
          <w:rFonts w:ascii="宋体" w:eastAsia="宋体" w:hAnsi="宋体" w:cs="宋体" w:hint="eastAsia"/>
          <w:kern w:val="0"/>
          <w:sz w:val="28"/>
          <w:szCs w:val="28"/>
        </w:rPr>
        <w:t>号）文件精神，本单位</w:t>
      </w:r>
      <w:r>
        <w:rPr>
          <w:rFonts w:ascii="宋体" w:eastAsia="宋体" w:hAnsi="宋体" w:cs="宋体"/>
          <w:kern w:val="0"/>
          <w:sz w:val="28"/>
          <w:szCs w:val="28"/>
        </w:rPr>
        <w:t>2020</w:t>
      </w:r>
      <w:r>
        <w:rPr>
          <w:rFonts w:ascii="宋体" w:eastAsia="宋体" w:hAnsi="宋体" w:cs="宋体" w:hint="eastAsia"/>
          <w:kern w:val="0"/>
          <w:sz w:val="28"/>
          <w:szCs w:val="28"/>
        </w:rPr>
        <w:t>年</w:t>
      </w:r>
      <w:r>
        <w:rPr>
          <w:rFonts w:ascii="宋体" w:eastAsia="宋体" w:hAnsi="宋体" w:cs="宋体"/>
          <w:kern w:val="0"/>
          <w:sz w:val="28"/>
          <w:szCs w:val="28"/>
        </w:rPr>
        <w:t>5</w:t>
      </w:r>
      <w:r>
        <w:rPr>
          <w:rFonts w:ascii="宋体" w:eastAsia="宋体" w:hAnsi="宋体" w:cs="宋体" w:hint="eastAsia"/>
          <w:kern w:val="0"/>
          <w:sz w:val="28"/>
          <w:szCs w:val="28"/>
        </w:rPr>
        <w:t>月成立了绩效评价工作小组。</w:t>
      </w:r>
    </w:p>
    <w:p w14:paraId="57DE0268"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2</w:t>
      </w:r>
      <w:r>
        <w:rPr>
          <w:rFonts w:ascii="微软雅黑" w:eastAsia="微软雅黑" w:hAnsi="微软雅黑" w:cs="微软雅黑" w:hint="eastAsia"/>
          <w:b/>
          <w:kern w:val="0"/>
          <w:sz w:val="28"/>
          <w:szCs w:val="28"/>
        </w:rPr>
        <w:t>、证据收集和核实</w:t>
      </w:r>
    </w:p>
    <w:p w14:paraId="7B0F40C5"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评价小组收集了</w:t>
      </w:r>
      <w:r>
        <w:rPr>
          <w:rFonts w:ascii="宋体" w:eastAsia="宋体" w:hAnsi="宋体" w:cs="宋体"/>
          <w:kern w:val="0"/>
          <w:sz w:val="28"/>
          <w:szCs w:val="28"/>
        </w:rPr>
        <w:t>2019</w:t>
      </w:r>
      <w:r>
        <w:rPr>
          <w:rFonts w:ascii="宋体" w:eastAsia="宋体" w:hAnsi="宋体" w:cs="宋体" w:hint="eastAsia"/>
          <w:kern w:val="0"/>
          <w:sz w:val="28"/>
          <w:szCs w:val="28"/>
        </w:rPr>
        <w:t>年度本单位州属煤炭企业解困资金投入使用情况、财务会计记录资料，核实项目立项的规范性、绩效目标的合理性、绩效指标的明确性、项目资金到位率与及时率；对本单位各项规章制度进行收集与对照检查；通过查阅资金的账务明细账，综合了解资金使用情况；审核支出的合法合理性和原始凭证的真实性、完整性；核实财务制度的健全性、资金使</w:t>
      </w:r>
      <w:r>
        <w:rPr>
          <w:rFonts w:ascii="宋体" w:eastAsia="宋体" w:hAnsi="宋体" w:cs="宋体" w:hint="eastAsia"/>
          <w:kern w:val="0"/>
          <w:sz w:val="28"/>
          <w:szCs w:val="28"/>
        </w:rPr>
        <w:lastRenderedPageBreak/>
        <w:t>用合规性及财务监控的有效性；结合专项资金的使用和执行情况，评价项目实际完成率、完成及时率、成本节约率等</w:t>
      </w:r>
      <w:r>
        <w:rPr>
          <w:rFonts w:ascii="宋体" w:eastAsia="宋体" w:hAnsi="宋体" w:cs="宋体" w:hint="eastAsia"/>
          <w:kern w:val="0"/>
          <w:sz w:val="28"/>
          <w:szCs w:val="28"/>
        </w:rPr>
        <w:t>指标。</w:t>
      </w:r>
    </w:p>
    <w:p w14:paraId="1334C27A"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微软雅黑"/>
          <w:b/>
          <w:kern w:val="0"/>
          <w:sz w:val="28"/>
          <w:szCs w:val="28"/>
        </w:rPr>
      </w:pPr>
      <w:r>
        <w:rPr>
          <w:rFonts w:ascii="微软雅黑" w:eastAsia="微软雅黑" w:hAnsi="微软雅黑" w:cs="微软雅黑"/>
          <w:b/>
          <w:kern w:val="0"/>
          <w:sz w:val="28"/>
          <w:szCs w:val="28"/>
        </w:rPr>
        <w:t>3</w:t>
      </w:r>
      <w:r>
        <w:rPr>
          <w:rFonts w:ascii="微软雅黑" w:eastAsia="微软雅黑" w:hAnsi="微软雅黑" w:cs="微软雅黑" w:hint="eastAsia"/>
          <w:b/>
          <w:kern w:val="0"/>
          <w:sz w:val="28"/>
          <w:szCs w:val="28"/>
        </w:rPr>
        <w:t>、证据梳理，出具报告</w:t>
      </w:r>
    </w:p>
    <w:p w14:paraId="6A156E00" w14:textId="77777777" w:rsidR="00071A8B" w:rsidRDefault="002A0175">
      <w:pPr>
        <w:widowControl/>
        <w:shd w:val="clear" w:color="auto" w:fill="FFFFFF"/>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评价小组对收集到的证据进行了认真的整理和分析，严格、细致、谨慎地对该项目进行了评价，形成了绩效自评结论。</w:t>
      </w:r>
    </w:p>
    <w:p w14:paraId="5329F23B" w14:textId="77777777" w:rsidR="00071A8B" w:rsidRDefault="002A0175">
      <w:pPr>
        <w:widowControl/>
        <w:spacing w:beforeLines="50" w:before="156" w:line="580" w:lineRule="exact"/>
        <w:ind w:firstLineChars="100" w:firstLine="300"/>
        <w:outlineLvl w:val="0"/>
        <w:rPr>
          <w:rFonts w:ascii="微软雅黑" w:eastAsia="微软雅黑" w:hAnsi="微软雅黑" w:cs="微软雅黑"/>
          <w:b/>
          <w:kern w:val="0"/>
          <w:sz w:val="30"/>
          <w:szCs w:val="30"/>
        </w:rPr>
      </w:pPr>
      <w:r>
        <w:rPr>
          <w:rFonts w:ascii="微软雅黑" w:eastAsia="微软雅黑" w:hAnsi="微软雅黑" w:cs="微软雅黑" w:hint="eastAsia"/>
          <w:b/>
          <w:kern w:val="0"/>
          <w:sz w:val="30"/>
          <w:szCs w:val="30"/>
        </w:rPr>
        <w:t>五、综合评价情况及评价结论</w:t>
      </w:r>
    </w:p>
    <w:p w14:paraId="0B3EA16C" w14:textId="77777777" w:rsidR="00071A8B" w:rsidRDefault="002A0175">
      <w:pPr>
        <w:widowControl/>
        <w:spacing w:beforeLines="50" w:before="156" w:line="580" w:lineRule="exact"/>
        <w:outlineLvl w:val="0"/>
        <w:rPr>
          <w:rFonts w:ascii="微软雅黑" w:eastAsia="微软雅黑" w:hAnsi="微软雅黑" w:cs="微软雅黑"/>
          <w:b/>
          <w:kern w:val="0"/>
          <w:sz w:val="30"/>
          <w:szCs w:val="30"/>
        </w:rPr>
      </w:pPr>
      <w:r>
        <w:rPr>
          <w:rFonts w:ascii="微软雅黑" w:eastAsia="微软雅黑" w:hAnsi="微软雅黑" w:cs="微软雅黑" w:hint="eastAsia"/>
          <w:b/>
          <w:kern w:val="0"/>
          <w:sz w:val="30"/>
          <w:szCs w:val="30"/>
        </w:rPr>
        <w:t>（一）项目资金绩效情况</w:t>
      </w:r>
    </w:p>
    <w:p w14:paraId="7CC3537E" w14:textId="77777777" w:rsidR="00071A8B" w:rsidRDefault="002A0175">
      <w:pPr>
        <w:widowControl/>
        <w:spacing w:beforeLines="50" w:before="156" w:afterLines="50" w:after="156" w:line="580" w:lineRule="exact"/>
        <w:ind w:firstLineChars="100" w:firstLine="280"/>
        <w:outlineLvl w:val="0"/>
        <w:rPr>
          <w:rFonts w:ascii="微软雅黑" w:eastAsia="微软雅黑" w:hAnsi="微软雅黑" w:cs="宋体"/>
          <w:b/>
          <w:kern w:val="0"/>
          <w:sz w:val="28"/>
          <w:szCs w:val="28"/>
        </w:rPr>
      </w:pPr>
      <w:r>
        <w:rPr>
          <w:rFonts w:ascii="微软雅黑" w:eastAsia="微软雅黑" w:hAnsi="微软雅黑" w:cs="宋体"/>
          <w:b/>
          <w:kern w:val="0"/>
          <w:sz w:val="28"/>
          <w:szCs w:val="28"/>
        </w:rPr>
        <w:t>1</w:t>
      </w:r>
      <w:r>
        <w:rPr>
          <w:rFonts w:ascii="微软雅黑" w:eastAsia="微软雅黑" w:hAnsi="微软雅黑" w:cs="宋体" w:hint="eastAsia"/>
          <w:b/>
          <w:kern w:val="0"/>
          <w:sz w:val="28"/>
          <w:szCs w:val="28"/>
        </w:rPr>
        <w:t>、项目经济性分析</w:t>
      </w:r>
    </w:p>
    <w:p w14:paraId="6C670FDE" w14:textId="77777777" w:rsidR="00071A8B" w:rsidRDefault="002A0175">
      <w:pPr>
        <w:widowControl/>
        <w:shd w:val="clear" w:color="auto" w:fill="FFFFFF"/>
        <w:spacing w:line="360" w:lineRule="auto"/>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本部门通过做好州属国有企业职工安置和维护职工队伍稳定工作，深入推进煤炭行业去产能、结构性改革，促进煤炭行业产业结构调整，确保我州煤炭改造企业平稳过渡，职工信访、安置、困难补助等问题得到妥善解决，维护企业改制稳步实施。</w:t>
      </w:r>
    </w:p>
    <w:p w14:paraId="48D8A4AB" w14:textId="77777777" w:rsidR="00071A8B" w:rsidRDefault="002A0175">
      <w:pPr>
        <w:widowControl/>
        <w:spacing w:beforeLines="50" w:before="156" w:line="580" w:lineRule="exact"/>
        <w:ind w:firstLineChars="100" w:firstLine="280"/>
        <w:outlineLvl w:val="0"/>
        <w:rPr>
          <w:rFonts w:ascii="微软雅黑" w:eastAsia="微软雅黑" w:hAnsi="微软雅黑" w:cs="宋体"/>
          <w:b/>
          <w:kern w:val="0"/>
          <w:sz w:val="28"/>
          <w:szCs w:val="28"/>
        </w:rPr>
      </w:pPr>
      <w:r>
        <w:rPr>
          <w:rFonts w:ascii="微软雅黑" w:eastAsia="微软雅黑" w:hAnsi="微软雅黑" w:cs="宋体"/>
          <w:b/>
          <w:kern w:val="0"/>
          <w:sz w:val="28"/>
          <w:szCs w:val="28"/>
        </w:rPr>
        <w:t>2</w:t>
      </w:r>
      <w:r>
        <w:rPr>
          <w:rFonts w:ascii="微软雅黑" w:eastAsia="微软雅黑" w:hAnsi="微软雅黑" w:cs="宋体" w:hint="eastAsia"/>
          <w:b/>
          <w:kern w:val="0"/>
          <w:sz w:val="28"/>
          <w:szCs w:val="28"/>
        </w:rPr>
        <w:t>、项目效率性分析</w:t>
      </w:r>
    </w:p>
    <w:p w14:paraId="3A32190D" w14:textId="77777777" w:rsidR="00071A8B" w:rsidRDefault="002A017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本部门认真落实州委和州政府关于做好了州属国有企业解困和维稳工作，保障煤炭、化工等企业职工工资和社会保险缴纳，缓解煤炭、化工等企业职工的生活困难，有效保障煤炭、化工等企业职工的生活水平，维护煤炭、化工国有企业和谐和社会稳定，充分体现了党和政府对州属国有企业留守职工的关心和照顾，</w:t>
      </w:r>
      <w:bookmarkStart w:id="13" w:name="_Hlk12317082"/>
      <w:r>
        <w:rPr>
          <w:rFonts w:ascii="宋体" w:eastAsia="宋体" w:hAnsi="宋体" w:cs="宋体" w:hint="eastAsia"/>
          <w:kern w:val="0"/>
          <w:sz w:val="28"/>
          <w:szCs w:val="28"/>
        </w:rPr>
        <w:t>切实解决留守职工和下岗职工的工作和生活中的现实困难和问题</w:t>
      </w:r>
      <w:bookmarkEnd w:id="13"/>
      <w:r>
        <w:rPr>
          <w:rFonts w:ascii="宋体" w:eastAsia="宋体" w:hAnsi="宋体" w:cs="宋体" w:hint="eastAsia"/>
          <w:kern w:val="0"/>
          <w:sz w:val="28"/>
          <w:szCs w:val="28"/>
        </w:rPr>
        <w:t>，该项工作取得明显成效。</w:t>
      </w:r>
    </w:p>
    <w:p w14:paraId="2EF7D4E6"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b/>
          <w:kern w:val="0"/>
          <w:sz w:val="28"/>
          <w:szCs w:val="28"/>
        </w:rPr>
        <w:t>3</w:t>
      </w:r>
      <w:r>
        <w:rPr>
          <w:rFonts w:ascii="微软雅黑" w:eastAsia="微软雅黑" w:hAnsi="微软雅黑" w:cs="宋体" w:hint="eastAsia"/>
          <w:b/>
          <w:kern w:val="0"/>
          <w:sz w:val="28"/>
          <w:szCs w:val="28"/>
        </w:rPr>
        <w:t>、项目的效益性分析</w:t>
      </w:r>
    </w:p>
    <w:p w14:paraId="74AF58D6"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lastRenderedPageBreak/>
        <w:t>（</w:t>
      </w:r>
      <w:r>
        <w:rPr>
          <w:rFonts w:ascii="微软雅黑" w:eastAsia="微软雅黑" w:hAnsi="微软雅黑" w:cs="宋体"/>
          <w:b/>
          <w:kern w:val="0"/>
          <w:sz w:val="28"/>
          <w:szCs w:val="28"/>
        </w:rPr>
        <w:t>1</w:t>
      </w:r>
      <w:r>
        <w:rPr>
          <w:rFonts w:ascii="微软雅黑" w:eastAsia="微软雅黑" w:hAnsi="微软雅黑" w:cs="宋体" w:hint="eastAsia"/>
          <w:b/>
          <w:kern w:val="0"/>
          <w:sz w:val="28"/>
          <w:szCs w:val="28"/>
        </w:rPr>
        <w:t>）项目预期目标完成程度</w:t>
      </w:r>
    </w:p>
    <w:p w14:paraId="05F00F6B" w14:textId="77777777" w:rsidR="00071A8B" w:rsidRDefault="002A017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kern w:val="0"/>
          <w:sz w:val="28"/>
          <w:szCs w:val="28"/>
        </w:rPr>
        <w:t>2019</w:t>
      </w:r>
      <w:r>
        <w:rPr>
          <w:rFonts w:ascii="宋体" w:eastAsia="宋体" w:hAnsi="宋体" w:cs="宋体" w:hint="eastAsia"/>
          <w:kern w:val="0"/>
          <w:sz w:val="28"/>
          <w:szCs w:val="28"/>
        </w:rPr>
        <w:t>年，本部门拨付州属煤炭企业解困资金共计</w:t>
      </w:r>
      <w:r>
        <w:rPr>
          <w:rFonts w:ascii="宋体" w:eastAsia="宋体" w:hAnsi="宋体" w:cs="宋体" w:hint="eastAsia"/>
          <w:kern w:val="0"/>
          <w:sz w:val="28"/>
          <w:szCs w:val="28"/>
        </w:rPr>
        <w:t>2622.89</w:t>
      </w:r>
      <w:r>
        <w:rPr>
          <w:rFonts w:ascii="宋体" w:eastAsia="宋体" w:hAnsi="宋体" w:cs="宋体" w:hint="eastAsia"/>
          <w:kern w:val="0"/>
          <w:sz w:val="28"/>
          <w:szCs w:val="28"/>
        </w:rPr>
        <w:t>万元，项目资金拨付进度符合要求，较好地完成了</w:t>
      </w:r>
      <w:r>
        <w:rPr>
          <w:rFonts w:ascii="宋体" w:eastAsia="宋体" w:hAnsi="宋体" w:cs="宋体" w:hint="eastAsia"/>
          <w:kern w:val="0"/>
          <w:sz w:val="28"/>
          <w:szCs w:val="28"/>
        </w:rPr>
        <w:t>州委州政府下达的州属国有企业职工解困和企业维稳工作任务，确保留守人员工作安心，做好下岗职工信访、安置、困难补助发放，及时缴纳下岗职工养老保险和医疗保险，完成特殊工种提前退休人员基本养老保险补缴工作，有效地解决下岗职工生活困难问题，稳定下岗职工，确保关停煤炭企业的维稳工作到位，符合专项资金预期目标。</w:t>
      </w:r>
    </w:p>
    <w:p w14:paraId="658C3125"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w:t>
      </w:r>
      <w:r>
        <w:rPr>
          <w:rFonts w:ascii="微软雅黑" w:eastAsia="微软雅黑" w:hAnsi="微软雅黑" w:cs="宋体"/>
          <w:b/>
          <w:kern w:val="0"/>
          <w:sz w:val="28"/>
          <w:szCs w:val="28"/>
        </w:rPr>
        <w:t>2</w:t>
      </w:r>
      <w:r>
        <w:rPr>
          <w:rFonts w:ascii="微软雅黑" w:eastAsia="微软雅黑" w:hAnsi="微软雅黑" w:cs="宋体" w:hint="eastAsia"/>
          <w:b/>
          <w:kern w:val="0"/>
          <w:sz w:val="28"/>
          <w:szCs w:val="28"/>
        </w:rPr>
        <w:t>）项目实施对经济和社会的影响</w:t>
      </w:r>
    </w:p>
    <w:p w14:paraId="4E4637E6" w14:textId="77777777" w:rsidR="00071A8B" w:rsidRDefault="002A017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本部门认真落实州委、州政府关于国有企业改革改制方案的精神要求，做好州属</w:t>
      </w:r>
      <w:r>
        <w:rPr>
          <w:rFonts w:ascii="宋体" w:eastAsia="宋体" w:hAnsi="宋体" w:cs="宋体" w:hint="eastAsia"/>
          <w:kern w:val="0"/>
          <w:sz w:val="28"/>
          <w:szCs w:val="28"/>
        </w:rPr>
        <w:t>6</w:t>
      </w:r>
      <w:r>
        <w:rPr>
          <w:rFonts w:ascii="宋体" w:eastAsia="宋体" w:hAnsi="宋体" w:cs="宋体" w:hint="eastAsia"/>
          <w:kern w:val="0"/>
          <w:sz w:val="28"/>
          <w:szCs w:val="28"/>
        </w:rPr>
        <w:t>家国有企业解困、维稳工作，保障煤炭、化工等企业职工工资和社会保险缴纳，缓解企业职工的生活困难，有效保障企业</w:t>
      </w:r>
      <w:r>
        <w:rPr>
          <w:rFonts w:ascii="宋体" w:eastAsia="宋体" w:hAnsi="宋体" w:cs="宋体" w:hint="eastAsia"/>
          <w:kern w:val="0"/>
          <w:sz w:val="28"/>
          <w:szCs w:val="28"/>
        </w:rPr>
        <w:t>职工的生活水平，维护煤炭、化工国有企业和谐和社会稳定。充分体现了党和政府对州属国有企业留守、下岗、困难职工的关心和照顾，切实解决留守职工和下岗职工的工作和生活中的现实困难和问题。</w:t>
      </w:r>
    </w:p>
    <w:p w14:paraId="76DB5C20" w14:textId="77777777" w:rsidR="00071A8B" w:rsidRDefault="002A0175">
      <w:pPr>
        <w:widowControl/>
        <w:spacing w:beforeLines="50" w:before="156" w:line="580" w:lineRule="exact"/>
        <w:outlineLvl w:val="0"/>
        <w:rPr>
          <w:rFonts w:ascii="??_GB2312" w:eastAsia="Times New Roman" w:hAnsi="黑体" w:cs="宋体"/>
          <w:b/>
          <w:color w:val="FF0000"/>
          <w:kern w:val="0"/>
          <w:sz w:val="28"/>
          <w:szCs w:val="28"/>
        </w:rPr>
      </w:pPr>
      <w:r>
        <w:rPr>
          <w:rFonts w:ascii="微软雅黑" w:eastAsia="微软雅黑" w:hAnsi="微软雅黑" w:cs="宋体"/>
          <w:b/>
          <w:kern w:val="0"/>
          <w:sz w:val="28"/>
          <w:szCs w:val="28"/>
        </w:rPr>
        <w:t>4</w:t>
      </w:r>
      <w:r>
        <w:rPr>
          <w:rFonts w:ascii="微软雅黑" w:eastAsia="微软雅黑" w:hAnsi="微软雅黑" w:cs="宋体" w:hint="eastAsia"/>
          <w:b/>
          <w:kern w:val="0"/>
          <w:sz w:val="28"/>
          <w:szCs w:val="28"/>
        </w:rPr>
        <w:t>、项目预算批复的绩效指标完成情况分析</w:t>
      </w:r>
    </w:p>
    <w:p w14:paraId="586A3534" w14:textId="77777777" w:rsidR="00071A8B" w:rsidRDefault="002A0175">
      <w:pPr>
        <w:widowControl/>
        <w:spacing w:beforeLines="50" w:before="156" w:line="580" w:lineRule="exact"/>
        <w:ind w:firstLineChars="200" w:firstLine="560"/>
        <w:outlineLvl w:val="0"/>
        <w:rPr>
          <w:rFonts w:ascii="宋体" w:eastAsia="宋体" w:hAnsi="宋体" w:cs="宋体"/>
          <w:kern w:val="0"/>
          <w:sz w:val="28"/>
          <w:szCs w:val="28"/>
        </w:rPr>
      </w:pPr>
      <w:r>
        <w:rPr>
          <w:rFonts w:ascii="宋体" w:eastAsia="宋体" w:hAnsi="宋体" w:cs="宋体" w:hint="eastAsia"/>
          <w:kern w:val="0"/>
          <w:sz w:val="28"/>
          <w:szCs w:val="28"/>
        </w:rPr>
        <w:t>本部门</w:t>
      </w:r>
      <w:r>
        <w:rPr>
          <w:rFonts w:ascii="宋体" w:eastAsia="宋体" w:hAnsi="宋体" w:cs="宋体" w:hint="eastAsia"/>
          <w:kern w:val="0"/>
          <w:sz w:val="28"/>
          <w:szCs w:val="28"/>
        </w:rPr>
        <w:t>2019</w:t>
      </w:r>
      <w:r>
        <w:rPr>
          <w:rFonts w:ascii="宋体" w:eastAsia="宋体" w:hAnsi="宋体" w:cs="宋体" w:hint="eastAsia"/>
          <w:kern w:val="0"/>
          <w:sz w:val="28"/>
          <w:szCs w:val="28"/>
        </w:rPr>
        <w:t>年度州属煤炭企业解困资金绩效指标完成率达</w:t>
      </w:r>
      <w:r>
        <w:rPr>
          <w:rFonts w:ascii="宋体" w:eastAsia="宋体" w:hAnsi="宋体" w:cs="宋体"/>
          <w:kern w:val="0"/>
          <w:sz w:val="28"/>
          <w:szCs w:val="28"/>
        </w:rPr>
        <w:t>100%</w:t>
      </w:r>
      <w:r>
        <w:rPr>
          <w:rFonts w:ascii="宋体" w:eastAsia="宋体" w:hAnsi="宋体" w:cs="宋体" w:hint="eastAsia"/>
          <w:kern w:val="0"/>
          <w:sz w:val="28"/>
          <w:szCs w:val="28"/>
        </w:rPr>
        <w:t>。</w:t>
      </w:r>
    </w:p>
    <w:p w14:paraId="7D87F636"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（二）</w:t>
      </w:r>
      <w:r>
        <w:rPr>
          <w:rFonts w:ascii="微软雅黑" w:eastAsia="微软雅黑" w:hAnsi="微软雅黑" w:cs="宋体"/>
          <w:b/>
          <w:kern w:val="0"/>
          <w:sz w:val="28"/>
          <w:szCs w:val="28"/>
        </w:rPr>
        <w:t>评价结论</w:t>
      </w:r>
    </w:p>
    <w:p w14:paraId="63FD6C27" w14:textId="77777777" w:rsidR="00071A8B" w:rsidRDefault="002A0175">
      <w:pPr>
        <w:widowControl/>
        <w:shd w:val="clear" w:color="auto" w:fill="FFFFFF"/>
        <w:spacing w:line="360" w:lineRule="auto"/>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根据《</w:t>
      </w:r>
      <w:r>
        <w:rPr>
          <w:rFonts w:ascii="宋体" w:eastAsia="宋体" w:hAnsi="宋体" w:cs="宋体"/>
          <w:kern w:val="0"/>
          <w:sz w:val="28"/>
          <w:szCs w:val="28"/>
        </w:rPr>
        <w:t>2019</w:t>
      </w:r>
      <w:r>
        <w:rPr>
          <w:rFonts w:ascii="宋体" w:eastAsia="宋体" w:hAnsi="宋体" w:cs="宋体" w:hint="eastAsia"/>
          <w:kern w:val="0"/>
          <w:sz w:val="28"/>
          <w:szCs w:val="28"/>
        </w:rPr>
        <w:t>年度湘西自治州工业和信息化局州属煤炭企业解困资金绩效评价指标》的评分，该项目得分</w:t>
      </w:r>
      <w:r>
        <w:rPr>
          <w:rFonts w:ascii="宋体" w:eastAsia="宋体" w:hAnsi="宋体" w:cs="宋体"/>
          <w:kern w:val="0"/>
          <w:sz w:val="28"/>
          <w:szCs w:val="28"/>
        </w:rPr>
        <w:t>93</w:t>
      </w:r>
      <w:r>
        <w:rPr>
          <w:rFonts w:ascii="宋体" w:eastAsia="宋体" w:hAnsi="宋体" w:cs="宋体" w:hint="eastAsia"/>
          <w:kern w:val="0"/>
          <w:sz w:val="28"/>
          <w:szCs w:val="28"/>
        </w:rPr>
        <w:t>分（见附件</w:t>
      </w:r>
      <w:r>
        <w:rPr>
          <w:rFonts w:ascii="宋体" w:eastAsia="宋体" w:hAnsi="宋体" w:cs="宋体"/>
          <w:kern w:val="0"/>
          <w:sz w:val="28"/>
          <w:szCs w:val="28"/>
        </w:rPr>
        <w:t>1</w:t>
      </w:r>
      <w:r>
        <w:rPr>
          <w:rFonts w:ascii="宋体" w:eastAsia="宋体" w:hAnsi="宋体" w:cs="宋体" w:hint="eastAsia"/>
          <w:kern w:val="0"/>
          <w:sz w:val="28"/>
          <w:szCs w:val="28"/>
        </w:rPr>
        <w:t>：</w:t>
      </w:r>
      <w:r>
        <w:rPr>
          <w:rFonts w:ascii="宋体" w:eastAsia="宋体" w:hAnsi="宋体" w:cs="宋体"/>
          <w:kern w:val="0"/>
          <w:sz w:val="28"/>
          <w:szCs w:val="28"/>
        </w:rPr>
        <w:t>2019</w:t>
      </w:r>
      <w:r>
        <w:rPr>
          <w:rFonts w:ascii="宋体" w:eastAsia="宋体" w:hAnsi="宋体" w:cs="宋体" w:hint="eastAsia"/>
          <w:kern w:val="0"/>
          <w:sz w:val="28"/>
          <w:szCs w:val="28"/>
        </w:rPr>
        <w:t>年度湘西自治州工业和信息化局州属煤炭企业解困资金绩效评价指标）。本项目绩效评价等次为“优”</w:t>
      </w:r>
      <w:r>
        <w:rPr>
          <w:rFonts w:ascii="宋体" w:eastAsia="宋体" w:hAnsi="宋体" w:cs="宋体" w:hint="eastAsia"/>
          <w:kern w:val="0"/>
          <w:sz w:val="28"/>
          <w:szCs w:val="28"/>
        </w:rPr>
        <w:t>。</w:t>
      </w:r>
    </w:p>
    <w:p w14:paraId="0C2AFBCC" w14:textId="77777777" w:rsidR="00071A8B" w:rsidRDefault="00071A8B">
      <w:pPr>
        <w:widowControl/>
        <w:shd w:val="clear" w:color="auto" w:fill="FFFFFF"/>
        <w:spacing w:line="360" w:lineRule="auto"/>
        <w:ind w:firstLineChars="200" w:firstLine="560"/>
        <w:jc w:val="left"/>
        <w:rPr>
          <w:rFonts w:ascii="宋体" w:eastAsia="宋体" w:hAnsi="宋体" w:cs="宋体"/>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534"/>
        <w:gridCol w:w="1535"/>
        <w:gridCol w:w="1535"/>
        <w:gridCol w:w="1535"/>
        <w:gridCol w:w="1535"/>
      </w:tblGrid>
      <w:tr w:rsidR="00071A8B" w14:paraId="5F2C9B7F" w14:textId="77777777">
        <w:trPr>
          <w:jc w:val="center"/>
        </w:trPr>
        <w:tc>
          <w:tcPr>
            <w:tcW w:w="1571" w:type="dxa"/>
            <w:tcBorders>
              <w:top w:val="single" w:sz="4" w:space="0" w:color="auto"/>
              <w:left w:val="single" w:sz="4" w:space="0" w:color="auto"/>
              <w:bottom w:val="single" w:sz="4" w:space="0" w:color="auto"/>
              <w:right w:val="single" w:sz="4" w:space="0" w:color="auto"/>
            </w:tcBorders>
          </w:tcPr>
          <w:p w14:paraId="680A7C9A"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lastRenderedPageBreak/>
              <w:t>指标</w:t>
            </w:r>
          </w:p>
        </w:tc>
        <w:tc>
          <w:tcPr>
            <w:tcW w:w="1571" w:type="dxa"/>
            <w:tcBorders>
              <w:top w:val="single" w:sz="4" w:space="0" w:color="auto"/>
              <w:left w:val="nil"/>
              <w:bottom w:val="single" w:sz="4" w:space="0" w:color="auto"/>
              <w:right w:val="single" w:sz="4" w:space="0" w:color="auto"/>
            </w:tcBorders>
          </w:tcPr>
          <w:p w14:paraId="755B0253"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投入</w:t>
            </w:r>
          </w:p>
        </w:tc>
        <w:tc>
          <w:tcPr>
            <w:tcW w:w="1572" w:type="dxa"/>
            <w:tcBorders>
              <w:top w:val="single" w:sz="4" w:space="0" w:color="auto"/>
              <w:left w:val="nil"/>
              <w:bottom w:val="single" w:sz="4" w:space="0" w:color="auto"/>
              <w:right w:val="single" w:sz="4" w:space="0" w:color="auto"/>
            </w:tcBorders>
          </w:tcPr>
          <w:p w14:paraId="3F7516F3"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过程</w:t>
            </w:r>
          </w:p>
        </w:tc>
        <w:tc>
          <w:tcPr>
            <w:tcW w:w="1572" w:type="dxa"/>
            <w:tcBorders>
              <w:top w:val="single" w:sz="4" w:space="0" w:color="auto"/>
              <w:left w:val="nil"/>
              <w:bottom w:val="single" w:sz="4" w:space="0" w:color="auto"/>
              <w:right w:val="single" w:sz="4" w:space="0" w:color="auto"/>
            </w:tcBorders>
          </w:tcPr>
          <w:p w14:paraId="09FE383B"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产出</w:t>
            </w:r>
          </w:p>
        </w:tc>
        <w:tc>
          <w:tcPr>
            <w:tcW w:w="1572" w:type="dxa"/>
            <w:tcBorders>
              <w:top w:val="single" w:sz="4" w:space="0" w:color="auto"/>
              <w:left w:val="nil"/>
              <w:bottom w:val="single" w:sz="4" w:space="0" w:color="auto"/>
              <w:right w:val="single" w:sz="4" w:space="0" w:color="auto"/>
            </w:tcBorders>
          </w:tcPr>
          <w:p w14:paraId="78BFDBA3"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效果</w:t>
            </w:r>
          </w:p>
        </w:tc>
        <w:tc>
          <w:tcPr>
            <w:tcW w:w="1572" w:type="dxa"/>
            <w:tcBorders>
              <w:top w:val="single" w:sz="4" w:space="0" w:color="auto"/>
              <w:left w:val="nil"/>
              <w:bottom w:val="single" w:sz="4" w:space="0" w:color="auto"/>
              <w:right w:val="single" w:sz="4" w:space="0" w:color="auto"/>
            </w:tcBorders>
          </w:tcPr>
          <w:p w14:paraId="735A02DC"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合计</w:t>
            </w:r>
          </w:p>
        </w:tc>
      </w:tr>
      <w:tr w:rsidR="00071A8B" w14:paraId="03BC2581" w14:textId="77777777">
        <w:trPr>
          <w:jc w:val="center"/>
        </w:trPr>
        <w:tc>
          <w:tcPr>
            <w:tcW w:w="1571" w:type="dxa"/>
            <w:tcBorders>
              <w:top w:val="single" w:sz="4" w:space="0" w:color="auto"/>
              <w:left w:val="single" w:sz="4" w:space="0" w:color="auto"/>
              <w:bottom w:val="single" w:sz="4" w:space="0" w:color="auto"/>
              <w:right w:val="single" w:sz="4" w:space="0" w:color="auto"/>
            </w:tcBorders>
          </w:tcPr>
          <w:p w14:paraId="4D562E6D"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权重</w:t>
            </w:r>
          </w:p>
        </w:tc>
        <w:tc>
          <w:tcPr>
            <w:tcW w:w="1571" w:type="dxa"/>
            <w:tcBorders>
              <w:top w:val="single" w:sz="4" w:space="0" w:color="auto"/>
              <w:left w:val="nil"/>
              <w:bottom w:val="single" w:sz="4" w:space="0" w:color="auto"/>
              <w:right w:val="single" w:sz="4" w:space="0" w:color="auto"/>
            </w:tcBorders>
          </w:tcPr>
          <w:p w14:paraId="7E3FFCE3"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20%</w:t>
            </w:r>
          </w:p>
        </w:tc>
        <w:tc>
          <w:tcPr>
            <w:tcW w:w="1572" w:type="dxa"/>
            <w:tcBorders>
              <w:top w:val="single" w:sz="4" w:space="0" w:color="auto"/>
              <w:left w:val="nil"/>
              <w:bottom w:val="single" w:sz="4" w:space="0" w:color="auto"/>
              <w:right w:val="single" w:sz="4" w:space="0" w:color="auto"/>
            </w:tcBorders>
          </w:tcPr>
          <w:p w14:paraId="77D582E1"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25%</w:t>
            </w:r>
          </w:p>
        </w:tc>
        <w:tc>
          <w:tcPr>
            <w:tcW w:w="1572" w:type="dxa"/>
            <w:tcBorders>
              <w:top w:val="single" w:sz="4" w:space="0" w:color="auto"/>
              <w:left w:val="nil"/>
              <w:bottom w:val="single" w:sz="4" w:space="0" w:color="auto"/>
              <w:right w:val="single" w:sz="4" w:space="0" w:color="auto"/>
            </w:tcBorders>
          </w:tcPr>
          <w:p w14:paraId="550AD9AA"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15%</w:t>
            </w:r>
          </w:p>
        </w:tc>
        <w:tc>
          <w:tcPr>
            <w:tcW w:w="1572" w:type="dxa"/>
            <w:tcBorders>
              <w:top w:val="single" w:sz="4" w:space="0" w:color="auto"/>
              <w:left w:val="nil"/>
              <w:bottom w:val="single" w:sz="4" w:space="0" w:color="auto"/>
              <w:right w:val="single" w:sz="4" w:space="0" w:color="auto"/>
            </w:tcBorders>
          </w:tcPr>
          <w:p w14:paraId="1C4D2634"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40%</w:t>
            </w:r>
          </w:p>
        </w:tc>
        <w:tc>
          <w:tcPr>
            <w:tcW w:w="1572" w:type="dxa"/>
            <w:tcBorders>
              <w:top w:val="single" w:sz="4" w:space="0" w:color="auto"/>
              <w:left w:val="nil"/>
              <w:bottom w:val="single" w:sz="4" w:space="0" w:color="auto"/>
              <w:right w:val="single" w:sz="4" w:space="0" w:color="auto"/>
            </w:tcBorders>
          </w:tcPr>
          <w:p w14:paraId="56BF4B64"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100</w:t>
            </w:r>
          </w:p>
        </w:tc>
      </w:tr>
      <w:tr w:rsidR="00071A8B" w14:paraId="16BF702C" w14:textId="77777777">
        <w:trPr>
          <w:jc w:val="center"/>
        </w:trPr>
        <w:tc>
          <w:tcPr>
            <w:tcW w:w="1571" w:type="dxa"/>
            <w:tcBorders>
              <w:top w:val="single" w:sz="4" w:space="0" w:color="auto"/>
              <w:left w:val="single" w:sz="4" w:space="0" w:color="auto"/>
              <w:bottom w:val="single" w:sz="4" w:space="0" w:color="auto"/>
              <w:right w:val="single" w:sz="4" w:space="0" w:color="auto"/>
            </w:tcBorders>
          </w:tcPr>
          <w:p w14:paraId="63F78819"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得分</w:t>
            </w:r>
          </w:p>
        </w:tc>
        <w:tc>
          <w:tcPr>
            <w:tcW w:w="1571" w:type="dxa"/>
            <w:tcBorders>
              <w:top w:val="single" w:sz="4" w:space="0" w:color="auto"/>
              <w:left w:val="nil"/>
              <w:bottom w:val="single" w:sz="4" w:space="0" w:color="auto"/>
              <w:right w:val="single" w:sz="4" w:space="0" w:color="auto"/>
            </w:tcBorders>
          </w:tcPr>
          <w:p w14:paraId="2A2D16CD"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16</w:t>
            </w:r>
          </w:p>
        </w:tc>
        <w:tc>
          <w:tcPr>
            <w:tcW w:w="1572" w:type="dxa"/>
            <w:tcBorders>
              <w:top w:val="single" w:sz="4" w:space="0" w:color="auto"/>
              <w:left w:val="nil"/>
              <w:bottom w:val="single" w:sz="4" w:space="0" w:color="auto"/>
              <w:right w:val="single" w:sz="4" w:space="0" w:color="auto"/>
            </w:tcBorders>
          </w:tcPr>
          <w:p w14:paraId="1ED089A5"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23</w:t>
            </w:r>
          </w:p>
        </w:tc>
        <w:tc>
          <w:tcPr>
            <w:tcW w:w="1572" w:type="dxa"/>
            <w:tcBorders>
              <w:top w:val="single" w:sz="4" w:space="0" w:color="auto"/>
              <w:left w:val="nil"/>
              <w:bottom w:val="single" w:sz="4" w:space="0" w:color="auto"/>
              <w:right w:val="single" w:sz="4" w:space="0" w:color="auto"/>
            </w:tcBorders>
          </w:tcPr>
          <w:p w14:paraId="413D4A3F"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15</w:t>
            </w:r>
          </w:p>
        </w:tc>
        <w:tc>
          <w:tcPr>
            <w:tcW w:w="1572" w:type="dxa"/>
            <w:tcBorders>
              <w:top w:val="single" w:sz="4" w:space="0" w:color="auto"/>
              <w:left w:val="nil"/>
              <w:bottom w:val="single" w:sz="4" w:space="0" w:color="auto"/>
              <w:right w:val="single" w:sz="4" w:space="0" w:color="auto"/>
            </w:tcBorders>
          </w:tcPr>
          <w:p w14:paraId="67561B6A"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39</w:t>
            </w:r>
          </w:p>
        </w:tc>
        <w:tc>
          <w:tcPr>
            <w:tcW w:w="1572" w:type="dxa"/>
            <w:tcBorders>
              <w:top w:val="single" w:sz="4" w:space="0" w:color="auto"/>
              <w:left w:val="nil"/>
              <w:bottom w:val="single" w:sz="4" w:space="0" w:color="auto"/>
              <w:right w:val="single" w:sz="4" w:space="0" w:color="auto"/>
            </w:tcBorders>
          </w:tcPr>
          <w:p w14:paraId="6D66AB1D" w14:textId="77777777" w:rsidR="00071A8B" w:rsidRDefault="002A0175">
            <w:pPr>
              <w:widowControl/>
              <w:spacing w:before="100" w:beforeAutospacing="1" w:after="100" w:afterAutospacing="1" w:line="556" w:lineRule="exact"/>
              <w:jc w:val="center"/>
              <w:rPr>
                <w:rFonts w:ascii="楷体" w:eastAsia="楷体" w:hAnsi="楷体" w:cs="楷体"/>
                <w:kern w:val="0"/>
                <w:sz w:val="28"/>
                <w:szCs w:val="28"/>
              </w:rPr>
            </w:pPr>
            <w:r>
              <w:rPr>
                <w:rFonts w:ascii="楷体" w:eastAsia="楷体" w:hAnsi="楷体" w:cs="楷体" w:hint="eastAsia"/>
                <w:kern w:val="0"/>
                <w:sz w:val="28"/>
                <w:szCs w:val="28"/>
              </w:rPr>
              <w:t>93</w:t>
            </w:r>
          </w:p>
        </w:tc>
      </w:tr>
    </w:tbl>
    <w:p w14:paraId="493F0C8B" w14:textId="77777777" w:rsidR="00071A8B" w:rsidRDefault="00071A8B">
      <w:pPr>
        <w:widowControl/>
        <w:shd w:val="clear" w:color="auto" w:fill="FFFFFF"/>
        <w:spacing w:line="360" w:lineRule="auto"/>
        <w:ind w:firstLineChars="200" w:firstLine="560"/>
        <w:jc w:val="left"/>
        <w:rPr>
          <w:rFonts w:ascii="宋体" w:eastAsia="宋体" w:hAnsi="宋体" w:cs="宋体"/>
          <w:kern w:val="0"/>
          <w:sz w:val="28"/>
          <w:szCs w:val="28"/>
        </w:rPr>
      </w:pPr>
    </w:p>
    <w:p w14:paraId="12D1120E" w14:textId="77777777" w:rsidR="00071A8B" w:rsidRDefault="002A0175">
      <w:pPr>
        <w:widowControl/>
        <w:spacing w:beforeLines="50" w:before="156" w:line="580" w:lineRule="exact"/>
        <w:outlineLvl w:val="0"/>
        <w:rPr>
          <w:rFonts w:ascii="微软雅黑" w:eastAsia="微软雅黑" w:hAnsi="微软雅黑" w:cs="宋体"/>
          <w:b/>
          <w:kern w:val="0"/>
          <w:sz w:val="30"/>
          <w:szCs w:val="30"/>
        </w:rPr>
      </w:pPr>
      <w:r>
        <w:rPr>
          <w:rFonts w:ascii="微软雅黑" w:eastAsia="微软雅黑" w:hAnsi="微软雅黑" w:cs="宋体"/>
          <w:b/>
          <w:kern w:val="0"/>
          <w:sz w:val="30"/>
          <w:szCs w:val="30"/>
        </w:rPr>
        <w:t>六、</w:t>
      </w:r>
      <w:r>
        <w:rPr>
          <w:rFonts w:ascii="微软雅黑" w:eastAsia="微软雅黑" w:hAnsi="微软雅黑" w:cs="宋体" w:hint="eastAsia"/>
          <w:b/>
          <w:kern w:val="0"/>
          <w:sz w:val="30"/>
          <w:szCs w:val="30"/>
        </w:rPr>
        <w:t>主要经验做法、存在的问题及原因分析和有关建议</w:t>
      </w:r>
    </w:p>
    <w:p w14:paraId="79AE6997"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1</w:t>
      </w:r>
      <w:r>
        <w:rPr>
          <w:rFonts w:ascii="微软雅黑" w:eastAsia="微软雅黑" w:hAnsi="微软雅黑" w:cs="宋体" w:hint="eastAsia"/>
          <w:b/>
          <w:kern w:val="0"/>
          <w:sz w:val="28"/>
          <w:szCs w:val="28"/>
        </w:rPr>
        <w:t>、有关问题</w:t>
      </w:r>
    </w:p>
    <w:p w14:paraId="3315C323"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）自</w:t>
      </w:r>
      <w:r>
        <w:rPr>
          <w:rFonts w:ascii="宋体" w:eastAsia="宋体" w:hAnsi="宋体" w:cs="宋体"/>
          <w:kern w:val="0"/>
          <w:sz w:val="28"/>
          <w:szCs w:val="28"/>
        </w:rPr>
        <w:t>2015</w:t>
      </w:r>
      <w:r>
        <w:rPr>
          <w:rFonts w:ascii="宋体" w:eastAsia="宋体" w:hAnsi="宋体" w:cs="宋体"/>
          <w:kern w:val="0"/>
          <w:sz w:val="28"/>
          <w:szCs w:val="28"/>
        </w:rPr>
        <w:t>年国有煤炭企业改革改制开始启动，截止</w:t>
      </w:r>
      <w:r>
        <w:rPr>
          <w:rFonts w:ascii="宋体" w:eastAsia="宋体" w:hAnsi="宋体" w:cs="宋体"/>
          <w:kern w:val="0"/>
          <w:sz w:val="28"/>
          <w:szCs w:val="28"/>
        </w:rPr>
        <w:t>2019</w:t>
      </w:r>
      <w:r>
        <w:rPr>
          <w:rFonts w:ascii="宋体" w:eastAsia="宋体" w:hAnsi="宋体" w:cs="宋体"/>
          <w:kern w:val="0"/>
          <w:sz w:val="28"/>
          <w:szCs w:val="28"/>
        </w:rPr>
        <w:t>年底已有</w:t>
      </w:r>
      <w:r>
        <w:rPr>
          <w:rFonts w:ascii="宋体" w:eastAsia="宋体" w:hAnsi="宋体" w:cs="宋体" w:hint="eastAsia"/>
          <w:kern w:val="0"/>
          <w:sz w:val="28"/>
          <w:szCs w:val="28"/>
        </w:rPr>
        <w:t>4</w:t>
      </w:r>
      <w:r>
        <w:rPr>
          <w:rFonts w:ascii="宋体" w:eastAsia="宋体" w:hAnsi="宋体" w:cs="宋体"/>
          <w:kern w:val="0"/>
          <w:sz w:val="28"/>
          <w:szCs w:val="28"/>
        </w:rPr>
        <w:t>年，州属几家煤矿企业积极应对改制工作，在政策性关闭要求的下，积极稳妥推进改制工作，坚持以人为本原则，坚持因企制宜安置职工，应对职工安置的棘手问题，积极寻找解决方法，比如职业病解聘经济补偿协商、特殊工种人员提前退休补缴养老保险等。但是目前部分农民工解除劳动关系后生活困难、农民工死亡后安葬费、抚恤费、医疗费未得到及时解决，需要州财政及时审核，州政府审批，尽早安排资金解决，确保相关政策和标准得到执行。</w:t>
      </w:r>
    </w:p>
    <w:p w14:paraId="64EBE42A" w14:textId="77777777" w:rsidR="00071A8B" w:rsidRDefault="002A0175">
      <w:pPr>
        <w:widowControl/>
        <w:shd w:val="clear" w:color="auto" w:fill="FFFFFF"/>
        <w:spacing w:line="360" w:lineRule="auto"/>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）存在拨付到煤炭企业的资金当年未使用和支付的情况，比如向阳煤矿的解困总体方案中已明确煤矿遗属及伤残人员补助金</w:t>
      </w:r>
      <w:r>
        <w:rPr>
          <w:rFonts w:ascii="宋体" w:eastAsia="宋体" w:hAnsi="宋体" w:cs="宋体" w:hint="eastAsia"/>
          <w:kern w:val="0"/>
          <w:sz w:val="28"/>
          <w:szCs w:val="28"/>
        </w:rPr>
        <w:t>年度总额，季度拨付金额，而实际未按照标准发放，造成资金剩余，原因是企业职工遗属的生活费用已转由工伤保险部门发放，不再由企业发放，因此其在职工伤人员已办工伤退养的由工伤部门发放工资，企业就不再发放生活费。</w:t>
      </w:r>
    </w:p>
    <w:p w14:paraId="489CFFEA"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2</w:t>
      </w:r>
      <w:r>
        <w:rPr>
          <w:rFonts w:ascii="微软雅黑" w:eastAsia="微软雅黑" w:hAnsi="微软雅黑" w:cs="宋体" w:hint="eastAsia"/>
          <w:b/>
          <w:kern w:val="0"/>
          <w:sz w:val="28"/>
          <w:szCs w:val="28"/>
        </w:rPr>
        <w:t>、建议</w:t>
      </w:r>
    </w:p>
    <w:p w14:paraId="4A1299FC" w14:textId="77777777" w:rsidR="00071A8B" w:rsidRDefault="002A0175">
      <w:pPr>
        <w:widowControl/>
        <w:shd w:val="clear" w:color="auto" w:fill="FFFFFF"/>
        <w:spacing w:line="360" w:lineRule="auto"/>
        <w:jc w:val="left"/>
        <w:rPr>
          <w:rFonts w:ascii="宋体" w:eastAsia="宋体" w:hAnsi="宋体" w:cs="宋体"/>
          <w:kern w:val="0"/>
          <w:sz w:val="28"/>
          <w:szCs w:val="28"/>
        </w:rPr>
      </w:pPr>
      <w:r>
        <w:rPr>
          <w:rFonts w:ascii="宋体" w:eastAsia="宋体" w:hAnsi="宋体" w:cs="宋体" w:hint="eastAsia"/>
          <w:kern w:val="0"/>
          <w:sz w:val="28"/>
          <w:szCs w:val="28"/>
        </w:rPr>
        <w:t>（</w:t>
      </w:r>
      <w:r>
        <w:rPr>
          <w:rFonts w:ascii="宋体" w:eastAsia="宋体" w:hAnsi="宋体" w:cs="宋体" w:hint="eastAsia"/>
          <w:kern w:val="0"/>
          <w:sz w:val="28"/>
          <w:szCs w:val="28"/>
        </w:rPr>
        <w:t>1</w:t>
      </w:r>
      <w:r>
        <w:rPr>
          <w:rFonts w:ascii="宋体" w:eastAsia="宋体" w:hAnsi="宋体" w:cs="宋体" w:hint="eastAsia"/>
          <w:kern w:val="0"/>
          <w:sz w:val="28"/>
          <w:szCs w:val="28"/>
        </w:rPr>
        <w:t>）加快州属国有煤炭企业解困步伐，改制模式必须坚持因企制宜，职工安置必须坚持以人为本，加大督查力度，做到企业关闭，人心不凉，切实维护国有企业职工的利益，努力确保稳定。</w:t>
      </w:r>
    </w:p>
    <w:p w14:paraId="46AA3A8E" w14:textId="77777777" w:rsidR="00071A8B" w:rsidRDefault="002A0175">
      <w:pPr>
        <w:widowControl/>
        <w:shd w:val="clear" w:color="auto" w:fill="FFFFFF"/>
        <w:spacing w:line="360" w:lineRule="auto"/>
        <w:jc w:val="left"/>
        <w:rPr>
          <w:rFonts w:ascii="宋体" w:eastAsia="宋体" w:hAnsi="宋体" w:cs="宋体"/>
          <w:kern w:val="0"/>
          <w:sz w:val="28"/>
          <w:szCs w:val="28"/>
        </w:rPr>
      </w:pPr>
      <w:r>
        <w:rPr>
          <w:rFonts w:ascii="宋体" w:eastAsia="宋体" w:hAnsi="宋体" w:cs="宋体" w:hint="eastAsia"/>
          <w:kern w:val="0"/>
          <w:sz w:val="28"/>
          <w:szCs w:val="28"/>
        </w:rPr>
        <w:lastRenderedPageBreak/>
        <w:t>（</w:t>
      </w:r>
      <w:r>
        <w:rPr>
          <w:rFonts w:ascii="宋体" w:eastAsia="宋体" w:hAnsi="宋体" w:cs="宋体" w:hint="eastAsia"/>
          <w:kern w:val="0"/>
          <w:sz w:val="28"/>
          <w:szCs w:val="28"/>
        </w:rPr>
        <w:t>2</w:t>
      </w:r>
      <w:r>
        <w:rPr>
          <w:rFonts w:ascii="宋体" w:eastAsia="宋体" w:hAnsi="宋体" w:cs="宋体" w:hint="eastAsia"/>
          <w:kern w:val="0"/>
          <w:sz w:val="28"/>
          <w:szCs w:val="28"/>
        </w:rPr>
        <w:t>）对在财务检查中发现的未使用完的专项资金，要求相关企业落实整改，并将有关问题整改情况提交专题报告上报本局，同时提交整改落实情</w:t>
      </w:r>
      <w:r>
        <w:rPr>
          <w:rFonts w:ascii="宋体" w:eastAsia="宋体" w:hAnsi="宋体" w:cs="宋体" w:hint="eastAsia"/>
          <w:kern w:val="0"/>
          <w:sz w:val="28"/>
          <w:szCs w:val="28"/>
        </w:rPr>
        <w:t>况的相应证明资料，确保整改落实到位。加强专项资金使用的监督检查，确保解困救助和相应政策落实到位，确保困难职工生活保障，维护企业职工的稳定。</w:t>
      </w:r>
    </w:p>
    <w:p w14:paraId="0B95238B" w14:textId="77777777" w:rsidR="00071A8B" w:rsidRDefault="002A0175">
      <w:pPr>
        <w:widowControl/>
        <w:spacing w:beforeLines="50" w:before="156" w:line="580" w:lineRule="exact"/>
        <w:outlineLvl w:val="0"/>
        <w:rPr>
          <w:rFonts w:ascii="微软雅黑" w:eastAsia="微软雅黑" w:hAnsi="微软雅黑" w:cs="宋体"/>
          <w:b/>
          <w:kern w:val="0"/>
          <w:sz w:val="30"/>
          <w:szCs w:val="30"/>
        </w:rPr>
      </w:pPr>
      <w:r>
        <w:rPr>
          <w:rFonts w:ascii="微软雅黑" w:eastAsia="微软雅黑" w:hAnsi="微软雅黑" w:cs="宋体" w:hint="eastAsia"/>
          <w:b/>
          <w:kern w:val="0"/>
          <w:sz w:val="30"/>
          <w:szCs w:val="30"/>
        </w:rPr>
        <w:t>七、其他需要说明的问题</w:t>
      </w:r>
    </w:p>
    <w:p w14:paraId="738149AF"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1</w:t>
      </w:r>
      <w:r>
        <w:rPr>
          <w:rFonts w:ascii="微软雅黑" w:eastAsia="微软雅黑" w:hAnsi="微软雅黑" w:cs="宋体" w:hint="eastAsia"/>
          <w:b/>
          <w:kern w:val="0"/>
          <w:sz w:val="28"/>
          <w:szCs w:val="28"/>
        </w:rPr>
        <w:t>、后续工作计划</w:t>
      </w:r>
    </w:p>
    <w:p w14:paraId="41F4B5A3" w14:textId="77777777" w:rsidR="00071A8B" w:rsidRDefault="002A0175">
      <w:pPr>
        <w:widowControl/>
        <w:shd w:val="clear" w:color="auto" w:fill="FFFFFF"/>
        <w:spacing w:line="360" w:lineRule="auto"/>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t>州工信局继续抓好我州煤炭改制企业解困资金管理，深入落实企业改制和解困步伐，推动我州工业结构化改革任务落实。</w:t>
      </w:r>
    </w:p>
    <w:p w14:paraId="63E8F9D1" w14:textId="77777777" w:rsidR="00071A8B" w:rsidRDefault="002A0175">
      <w:pPr>
        <w:widowControl/>
        <w:spacing w:beforeLines="50" w:before="156" w:line="580" w:lineRule="exact"/>
        <w:outlineLvl w:val="0"/>
        <w:rPr>
          <w:rFonts w:ascii="微软雅黑" w:eastAsia="微软雅黑" w:hAnsi="微软雅黑" w:cs="宋体"/>
          <w:b/>
          <w:kern w:val="0"/>
          <w:sz w:val="28"/>
          <w:szCs w:val="28"/>
        </w:rPr>
      </w:pPr>
      <w:r>
        <w:rPr>
          <w:rFonts w:ascii="微软雅黑" w:eastAsia="微软雅黑" w:hAnsi="微软雅黑" w:cs="宋体" w:hint="eastAsia"/>
          <w:b/>
          <w:kern w:val="0"/>
          <w:sz w:val="28"/>
          <w:szCs w:val="28"/>
        </w:rPr>
        <w:t>2</w:t>
      </w:r>
      <w:r>
        <w:rPr>
          <w:rFonts w:ascii="微软雅黑" w:eastAsia="微软雅黑" w:hAnsi="微软雅黑" w:cs="宋体" w:hint="eastAsia"/>
          <w:b/>
          <w:kern w:val="0"/>
          <w:sz w:val="28"/>
          <w:szCs w:val="28"/>
        </w:rPr>
        <w:t>、其他需要说明的问题</w:t>
      </w:r>
    </w:p>
    <w:p w14:paraId="7BC4AB54" w14:textId="77777777" w:rsidR="00071A8B" w:rsidRDefault="002A0175">
      <w:pPr>
        <w:widowControl/>
        <w:shd w:val="clear" w:color="auto" w:fill="FFFFFF"/>
        <w:spacing w:line="360" w:lineRule="auto"/>
        <w:jc w:val="left"/>
        <w:rPr>
          <w:rFonts w:ascii="宋体" w:eastAsia="宋体" w:hAnsi="宋体" w:cs="宋体"/>
          <w:kern w:val="0"/>
          <w:sz w:val="28"/>
          <w:szCs w:val="28"/>
        </w:rPr>
      </w:pPr>
      <w:r>
        <w:rPr>
          <w:rFonts w:ascii="宋体" w:eastAsia="宋体" w:hAnsi="宋体" w:cs="宋体" w:hint="eastAsia"/>
          <w:kern w:val="0"/>
          <w:sz w:val="28"/>
          <w:szCs w:val="28"/>
        </w:rPr>
        <w:t>无。</w:t>
      </w:r>
    </w:p>
    <w:p w14:paraId="42ED9EA4" w14:textId="77777777" w:rsidR="00071A8B" w:rsidRDefault="002A0175">
      <w:pPr>
        <w:widowControl/>
        <w:spacing w:beforeLines="50" w:before="156" w:line="580" w:lineRule="exact"/>
        <w:outlineLvl w:val="0"/>
        <w:rPr>
          <w:rFonts w:ascii="微软雅黑" w:eastAsia="微软雅黑" w:hAnsi="微软雅黑" w:cs="宋体"/>
          <w:b/>
          <w:kern w:val="0"/>
          <w:sz w:val="30"/>
          <w:szCs w:val="30"/>
        </w:rPr>
      </w:pPr>
      <w:r>
        <w:rPr>
          <w:rFonts w:ascii="微软雅黑" w:eastAsia="微软雅黑" w:hAnsi="微软雅黑" w:cs="宋体" w:hint="eastAsia"/>
          <w:b/>
          <w:kern w:val="0"/>
          <w:sz w:val="30"/>
          <w:szCs w:val="30"/>
        </w:rPr>
        <w:t>八、附件</w:t>
      </w:r>
    </w:p>
    <w:p w14:paraId="30EBCD6D" w14:textId="77777777" w:rsidR="00071A8B" w:rsidRDefault="002A0175">
      <w:pPr>
        <w:widowControl/>
        <w:shd w:val="clear" w:color="auto" w:fill="FFFFFF"/>
        <w:spacing w:line="360" w:lineRule="auto"/>
        <w:jc w:val="left"/>
        <w:rPr>
          <w:rFonts w:ascii="宋体" w:eastAsia="宋体" w:hAnsi="宋体" w:cs="宋体"/>
          <w:kern w:val="0"/>
          <w:sz w:val="28"/>
          <w:szCs w:val="28"/>
        </w:rPr>
      </w:pPr>
      <w:r>
        <w:rPr>
          <w:rFonts w:ascii="宋体" w:eastAsia="宋体" w:hAnsi="宋体" w:cs="宋体" w:hint="eastAsia"/>
          <w:kern w:val="0"/>
          <w:sz w:val="28"/>
          <w:szCs w:val="28"/>
        </w:rPr>
        <w:t>附件</w:t>
      </w:r>
      <w:r>
        <w:rPr>
          <w:rFonts w:ascii="宋体" w:eastAsia="宋体" w:hAnsi="宋体" w:cs="宋体"/>
          <w:kern w:val="0"/>
          <w:sz w:val="28"/>
          <w:szCs w:val="28"/>
        </w:rPr>
        <w:t xml:space="preserve">:1. </w:t>
      </w:r>
      <w:bookmarkStart w:id="14" w:name="_Hlk517090675"/>
      <w:r>
        <w:rPr>
          <w:rFonts w:ascii="宋体" w:eastAsia="宋体" w:hAnsi="宋体" w:cs="宋体"/>
          <w:kern w:val="0"/>
          <w:sz w:val="28"/>
          <w:szCs w:val="28"/>
        </w:rPr>
        <w:t>2019</w:t>
      </w:r>
      <w:r>
        <w:rPr>
          <w:rFonts w:ascii="宋体" w:eastAsia="宋体" w:hAnsi="宋体" w:cs="宋体" w:hint="eastAsia"/>
          <w:kern w:val="0"/>
          <w:sz w:val="28"/>
          <w:szCs w:val="28"/>
        </w:rPr>
        <w:t>年度湘西自治州工业和信息化局州属煤炭企业改革解困资金绩效评价指标体系</w:t>
      </w:r>
    </w:p>
    <w:bookmarkEnd w:id="14"/>
    <w:p w14:paraId="61348BE3" w14:textId="77777777" w:rsidR="00071A8B" w:rsidRDefault="002A0175">
      <w:pPr>
        <w:widowControl/>
        <w:shd w:val="clear" w:color="auto" w:fill="FFFFFF"/>
        <w:spacing w:line="360" w:lineRule="auto"/>
        <w:jc w:val="left"/>
        <w:rPr>
          <w:rFonts w:ascii="宋体" w:eastAsia="宋体" w:hAnsi="宋体" w:cs="宋体"/>
          <w:color w:val="FF0000"/>
          <w:kern w:val="0"/>
          <w:sz w:val="28"/>
          <w:szCs w:val="28"/>
        </w:rPr>
      </w:pPr>
      <w:r>
        <w:rPr>
          <w:rFonts w:ascii="宋体" w:eastAsia="宋体" w:hAnsi="宋体" w:cs="宋体"/>
          <w:color w:val="FF0000"/>
          <w:kern w:val="0"/>
          <w:sz w:val="28"/>
          <w:szCs w:val="28"/>
        </w:rPr>
        <w:t>                  </w:t>
      </w:r>
    </w:p>
    <w:p w14:paraId="37E773A2" w14:textId="77777777" w:rsidR="00071A8B" w:rsidRDefault="00071A8B">
      <w:pPr>
        <w:widowControl/>
        <w:shd w:val="clear" w:color="auto" w:fill="FFFFFF"/>
        <w:spacing w:line="360" w:lineRule="auto"/>
        <w:jc w:val="left"/>
        <w:rPr>
          <w:rFonts w:ascii="宋体" w:eastAsia="宋体" w:hAnsi="宋体" w:cs="宋体"/>
          <w:color w:val="FF0000"/>
          <w:kern w:val="0"/>
          <w:sz w:val="28"/>
          <w:szCs w:val="28"/>
        </w:rPr>
      </w:pPr>
    </w:p>
    <w:p w14:paraId="454BE478" w14:textId="77777777" w:rsidR="00071A8B" w:rsidRDefault="00071A8B">
      <w:pPr>
        <w:widowControl/>
        <w:shd w:val="clear" w:color="auto" w:fill="FFFFFF"/>
        <w:spacing w:line="360" w:lineRule="auto"/>
        <w:jc w:val="left"/>
        <w:rPr>
          <w:rFonts w:ascii="宋体" w:eastAsia="宋体" w:hAnsi="宋体" w:cs="宋体"/>
          <w:color w:val="FF0000"/>
          <w:kern w:val="0"/>
          <w:sz w:val="28"/>
          <w:szCs w:val="28"/>
        </w:rPr>
      </w:pPr>
    </w:p>
    <w:p w14:paraId="0B88A88A" w14:textId="77777777" w:rsidR="00071A8B" w:rsidRDefault="00071A8B">
      <w:pPr>
        <w:widowControl/>
        <w:shd w:val="clear" w:color="auto" w:fill="FFFFFF"/>
        <w:spacing w:line="360" w:lineRule="auto"/>
        <w:jc w:val="left"/>
        <w:rPr>
          <w:rFonts w:ascii="宋体" w:eastAsia="宋体" w:hAnsi="宋体" w:cs="宋体"/>
          <w:color w:val="FF0000"/>
          <w:kern w:val="0"/>
          <w:sz w:val="28"/>
          <w:szCs w:val="28"/>
        </w:rPr>
      </w:pPr>
    </w:p>
    <w:p w14:paraId="14B65A8D" w14:textId="77777777" w:rsidR="00071A8B" w:rsidRDefault="002A0175">
      <w:pPr>
        <w:widowControl/>
        <w:shd w:val="clear" w:color="auto" w:fill="FFFFFF"/>
        <w:spacing w:line="360" w:lineRule="auto"/>
        <w:jc w:val="left"/>
        <w:rPr>
          <w:rFonts w:ascii="微软雅黑" w:eastAsia="微软雅黑" w:hAnsi="微软雅黑" w:cs="宋体"/>
          <w:b/>
          <w:kern w:val="0"/>
          <w:sz w:val="28"/>
          <w:szCs w:val="28"/>
        </w:rPr>
      </w:pPr>
      <w:r>
        <w:rPr>
          <w:rFonts w:ascii="宋体" w:eastAsia="宋体" w:hAnsi="宋体" w:cs="宋体"/>
          <w:kern w:val="0"/>
          <w:sz w:val="28"/>
          <w:szCs w:val="28"/>
        </w:rPr>
        <w:t>             </w:t>
      </w:r>
      <w:r>
        <w:rPr>
          <w:rFonts w:ascii="微软雅黑" w:eastAsia="微软雅黑" w:hAnsi="微软雅黑" w:cs="宋体"/>
          <w:b/>
          <w:kern w:val="0"/>
          <w:sz w:val="28"/>
          <w:szCs w:val="28"/>
        </w:rPr>
        <w:t>  </w:t>
      </w:r>
      <w:r>
        <w:rPr>
          <w:rFonts w:ascii="微软雅黑" w:eastAsia="微软雅黑" w:hAnsi="微软雅黑" w:cs="宋体" w:hint="eastAsia"/>
          <w:b/>
          <w:kern w:val="0"/>
          <w:sz w:val="28"/>
          <w:szCs w:val="28"/>
        </w:rPr>
        <w:t>编制单位：湘西自治州工业和信息化局</w:t>
      </w:r>
    </w:p>
    <w:p w14:paraId="32BC9157" w14:textId="77777777" w:rsidR="00071A8B" w:rsidRDefault="002A0175">
      <w:pPr>
        <w:widowControl/>
        <w:shd w:val="clear" w:color="auto" w:fill="FFFFFF"/>
        <w:spacing w:line="360" w:lineRule="auto"/>
        <w:jc w:val="left"/>
        <w:rPr>
          <w:rFonts w:ascii="微软雅黑" w:eastAsia="微软雅黑" w:hAnsi="微软雅黑" w:cs="宋体"/>
          <w:b/>
          <w:kern w:val="0"/>
          <w:sz w:val="28"/>
          <w:szCs w:val="28"/>
        </w:rPr>
      </w:pPr>
      <w:r>
        <w:rPr>
          <w:rFonts w:ascii="微软雅黑" w:eastAsia="微软雅黑" w:hAnsi="微软雅黑" w:cs="宋体"/>
          <w:b/>
          <w:kern w:val="0"/>
          <w:sz w:val="28"/>
          <w:szCs w:val="28"/>
        </w:rPr>
        <w:t xml:space="preserve">                                 </w:t>
      </w:r>
      <w:r>
        <w:rPr>
          <w:rFonts w:ascii="微软雅黑" w:eastAsia="微软雅黑" w:hAnsi="微软雅黑" w:cs="宋体" w:hint="eastAsia"/>
          <w:b/>
          <w:kern w:val="0"/>
          <w:sz w:val="28"/>
          <w:szCs w:val="28"/>
        </w:rPr>
        <w:t xml:space="preserve"> </w:t>
      </w:r>
      <w:r>
        <w:rPr>
          <w:rFonts w:ascii="微软雅黑" w:eastAsia="微软雅黑" w:hAnsi="微软雅黑" w:cs="宋体"/>
          <w:b/>
          <w:kern w:val="0"/>
          <w:sz w:val="28"/>
          <w:szCs w:val="28"/>
        </w:rPr>
        <w:t xml:space="preserve">            2020</w:t>
      </w:r>
      <w:r>
        <w:rPr>
          <w:rFonts w:ascii="微软雅黑" w:eastAsia="微软雅黑" w:hAnsi="微软雅黑" w:cs="宋体" w:hint="eastAsia"/>
          <w:b/>
          <w:kern w:val="0"/>
          <w:sz w:val="28"/>
          <w:szCs w:val="28"/>
        </w:rPr>
        <w:t>年</w:t>
      </w:r>
      <w:r>
        <w:rPr>
          <w:rFonts w:ascii="微软雅黑" w:eastAsia="微软雅黑" w:hAnsi="微软雅黑" w:cs="宋体"/>
          <w:b/>
          <w:kern w:val="0"/>
          <w:sz w:val="28"/>
          <w:szCs w:val="28"/>
        </w:rPr>
        <w:t>6</w:t>
      </w:r>
      <w:r>
        <w:rPr>
          <w:rFonts w:ascii="微软雅黑" w:eastAsia="微软雅黑" w:hAnsi="微软雅黑" w:cs="宋体" w:hint="eastAsia"/>
          <w:b/>
          <w:kern w:val="0"/>
          <w:sz w:val="28"/>
          <w:szCs w:val="28"/>
        </w:rPr>
        <w:t>月</w:t>
      </w:r>
      <w:r>
        <w:rPr>
          <w:rFonts w:ascii="微软雅黑" w:eastAsia="微软雅黑" w:hAnsi="微软雅黑" w:cs="宋体" w:hint="eastAsia"/>
          <w:b/>
          <w:kern w:val="0"/>
          <w:sz w:val="28"/>
          <w:szCs w:val="28"/>
        </w:rPr>
        <w:t>3</w:t>
      </w:r>
      <w:r>
        <w:rPr>
          <w:rFonts w:ascii="微软雅黑" w:eastAsia="微软雅黑" w:hAnsi="微软雅黑" w:cs="宋体" w:hint="eastAsia"/>
          <w:b/>
          <w:kern w:val="0"/>
          <w:sz w:val="28"/>
          <w:szCs w:val="28"/>
        </w:rPr>
        <w:t>日</w:t>
      </w:r>
    </w:p>
    <w:p w14:paraId="07208057" w14:textId="77777777" w:rsidR="00071A8B" w:rsidRDefault="00071A8B">
      <w:pPr>
        <w:widowControl/>
        <w:shd w:val="clear" w:color="auto" w:fill="FFFFFF"/>
        <w:spacing w:line="360" w:lineRule="auto"/>
        <w:jc w:val="left"/>
        <w:rPr>
          <w:rFonts w:ascii="微软雅黑" w:eastAsia="微软雅黑" w:hAnsi="微软雅黑" w:cs="宋体"/>
          <w:b/>
          <w:kern w:val="0"/>
          <w:sz w:val="28"/>
          <w:szCs w:val="28"/>
        </w:rPr>
      </w:pPr>
    </w:p>
    <w:p w14:paraId="04E832E5" w14:textId="77777777" w:rsidR="00071A8B" w:rsidRDefault="002A0175">
      <w:pPr>
        <w:widowControl/>
        <w:shd w:val="clear" w:color="auto" w:fill="FFFFFF"/>
        <w:spacing w:line="360" w:lineRule="auto"/>
        <w:jc w:val="center"/>
        <w:rPr>
          <w:rFonts w:ascii="微软雅黑" w:eastAsia="微软雅黑" w:hAnsi="微软雅黑" w:cs="宋体"/>
          <w:b/>
          <w:kern w:val="0"/>
          <w:sz w:val="30"/>
          <w:szCs w:val="30"/>
        </w:rPr>
      </w:pPr>
      <w:r>
        <w:rPr>
          <w:rFonts w:ascii="微软雅黑" w:eastAsia="微软雅黑" w:hAnsi="微软雅黑" w:cs="宋体" w:hint="eastAsia"/>
          <w:b/>
          <w:kern w:val="0"/>
          <w:sz w:val="28"/>
          <w:szCs w:val="28"/>
        </w:rPr>
        <w:lastRenderedPageBreak/>
        <w:t>附件</w:t>
      </w:r>
      <w:r>
        <w:rPr>
          <w:rFonts w:ascii="微软雅黑" w:eastAsia="微软雅黑" w:hAnsi="微软雅黑" w:cs="宋体"/>
          <w:b/>
          <w:kern w:val="0"/>
          <w:sz w:val="28"/>
          <w:szCs w:val="28"/>
        </w:rPr>
        <w:t xml:space="preserve">:1 </w:t>
      </w:r>
      <w:r>
        <w:rPr>
          <w:rFonts w:ascii="微软雅黑" w:eastAsia="微软雅黑" w:hAnsi="微软雅黑" w:cs="宋体" w:hint="eastAsia"/>
          <w:b/>
          <w:kern w:val="0"/>
          <w:sz w:val="30"/>
          <w:szCs w:val="30"/>
        </w:rPr>
        <w:t>2019</w:t>
      </w:r>
      <w:r>
        <w:rPr>
          <w:rFonts w:ascii="微软雅黑" w:eastAsia="微软雅黑" w:hAnsi="微软雅黑" w:cs="宋体" w:hint="eastAsia"/>
          <w:b/>
          <w:kern w:val="0"/>
          <w:sz w:val="30"/>
          <w:szCs w:val="30"/>
        </w:rPr>
        <w:t>年度湘西自治州工业和信息化局州属煤炭企业改革解困资金绩效评价指标体系</w:t>
      </w:r>
    </w:p>
    <w:p w14:paraId="5AF531E3" w14:textId="77777777" w:rsidR="00071A8B" w:rsidRDefault="00071A8B">
      <w:pPr>
        <w:widowControl/>
        <w:shd w:val="clear" w:color="auto" w:fill="FFFFFF"/>
        <w:spacing w:line="360" w:lineRule="auto"/>
        <w:jc w:val="center"/>
        <w:rPr>
          <w:rFonts w:ascii="微软雅黑" w:eastAsia="微软雅黑" w:hAnsi="微软雅黑" w:cs="宋体"/>
          <w:b/>
          <w:kern w:val="0"/>
          <w:sz w:val="30"/>
          <w:szCs w:val="30"/>
        </w:rPr>
      </w:pPr>
    </w:p>
    <w:tbl>
      <w:tblPr>
        <w:tblW w:w="10201" w:type="dxa"/>
        <w:tblInd w:w="-5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2"/>
        <w:gridCol w:w="938"/>
        <w:gridCol w:w="904"/>
        <w:gridCol w:w="1981"/>
        <w:gridCol w:w="1017"/>
        <w:gridCol w:w="851"/>
        <w:gridCol w:w="2668"/>
        <w:gridCol w:w="850"/>
      </w:tblGrid>
      <w:tr w:rsidR="00071A8B" w14:paraId="0E4EB684" w14:textId="77777777">
        <w:trPr>
          <w:trHeight w:val="540"/>
        </w:trPr>
        <w:tc>
          <w:tcPr>
            <w:tcW w:w="992" w:type="dxa"/>
            <w:tcBorders>
              <w:top w:val="single" w:sz="8" w:space="0" w:color="auto"/>
            </w:tcBorders>
            <w:vAlign w:val="center"/>
          </w:tcPr>
          <w:p w14:paraId="0B87C23C" w14:textId="77777777" w:rsidR="00071A8B" w:rsidRDefault="002A0175">
            <w:pPr>
              <w:widowControl/>
              <w:wordWrap w:val="0"/>
              <w:spacing w:line="270" w:lineRule="atLeast"/>
              <w:jc w:val="center"/>
              <w:rPr>
                <w:rFonts w:ascii="宋体" w:eastAsia="宋体" w:hAnsi="宋体" w:cs="宋体"/>
                <w:b/>
                <w:bCs/>
                <w:kern w:val="0"/>
                <w:sz w:val="18"/>
                <w:szCs w:val="18"/>
              </w:rPr>
            </w:pPr>
            <w:r>
              <w:rPr>
                <w:rFonts w:ascii="宋体" w:eastAsia="宋体" w:hAnsi="宋体" w:cs="宋体" w:hint="eastAsia"/>
                <w:b/>
                <w:bCs/>
                <w:kern w:val="0"/>
                <w:sz w:val="18"/>
                <w:szCs w:val="18"/>
              </w:rPr>
              <w:t>一级</w:t>
            </w:r>
          </w:p>
        </w:tc>
        <w:tc>
          <w:tcPr>
            <w:tcW w:w="938" w:type="dxa"/>
            <w:tcBorders>
              <w:top w:val="single" w:sz="8" w:space="0" w:color="auto"/>
            </w:tcBorders>
            <w:vAlign w:val="center"/>
          </w:tcPr>
          <w:p w14:paraId="7233396E" w14:textId="77777777" w:rsidR="00071A8B" w:rsidRDefault="002A0175">
            <w:pPr>
              <w:widowControl/>
              <w:wordWrap w:val="0"/>
              <w:spacing w:line="270" w:lineRule="atLeast"/>
              <w:jc w:val="center"/>
              <w:rPr>
                <w:rFonts w:ascii="宋体" w:eastAsia="宋体" w:hAnsi="宋体" w:cs="宋体"/>
                <w:b/>
                <w:bCs/>
                <w:kern w:val="0"/>
                <w:sz w:val="18"/>
                <w:szCs w:val="18"/>
              </w:rPr>
            </w:pPr>
            <w:r>
              <w:rPr>
                <w:rFonts w:ascii="宋体" w:eastAsia="宋体" w:hAnsi="宋体" w:cs="宋体" w:hint="eastAsia"/>
                <w:b/>
                <w:bCs/>
                <w:kern w:val="0"/>
                <w:sz w:val="18"/>
                <w:szCs w:val="18"/>
              </w:rPr>
              <w:t>二级</w:t>
            </w:r>
          </w:p>
        </w:tc>
        <w:tc>
          <w:tcPr>
            <w:tcW w:w="904" w:type="dxa"/>
            <w:tcBorders>
              <w:top w:val="single" w:sz="8" w:space="0" w:color="auto"/>
            </w:tcBorders>
            <w:vAlign w:val="center"/>
          </w:tcPr>
          <w:p w14:paraId="322F35A9"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三级指标</w:t>
            </w:r>
          </w:p>
        </w:tc>
        <w:tc>
          <w:tcPr>
            <w:tcW w:w="1981" w:type="dxa"/>
            <w:vMerge w:val="restart"/>
            <w:tcBorders>
              <w:top w:val="single" w:sz="8" w:space="0" w:color="auto"/>
            </w:tcBorders>
            <w:vAlign w:val="center"/>
          </w:tcPr>
          <w:p w14:paraId="582A623E"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指标解释</w:t>
            </w:r>
          </w:p>
        </w:tc>
        <w:tc>
          <w:tcPr>
            <w:tcW w:w="1868" w:type="dxa"/>
            <w:gridSpan w:val="2"/>
            <w:tcBorders>
              <w:top w:val="single" w:sz="8" w:space="0" w:color="auto"/>
            </w:tcBorders>
            <w:vAlign w:val="center"/>
          </w:tcPr>
          <w:p w14:paraId="6D07DA29"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评分标准</w:t>
            </w:r>
          </w:p>
        </w:tc>
        <w:tc>
          <w:tcPr>
            <w:tcW w:w="2668" w:type="dxa"/>
            <w:vMerge w:val="restart"/>
            <w:tcBorders>
              <w:top w:val="single" w:sz="8" w:space="0" w:color="auto"/>
            </w:tcBorders>
            <w:vAlign w:val="center"/>
          </w:tcPr>
          <w:p w14:paraId="6149377A"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指标说明</w:t>
            </w:r>
          </w:p>
        </w:tc>
        <w:tc>
          <w:tcPr>
            <w:tcW w:w="850" w:type="dxa"/>
            <w:vMerge w:val="restart"/>
            <w:tcBorders>
              <w:top w:val="single" w:sz="8" w:space="0" w:color="auto"/>
            </w:tcBorders>
            <w:vAlign w:val="center"/>
          </w:tcPr>
          <w:p w14:paraId="50E22267"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得分</w:t>
            </w:r>
          </w:p>
        </w:tc>
      </w:tr>
      <w:tr w:rsidR="00071A8B" w14:paraId="4101454C" w14:textId="77777777">
        <w:trPr>
          <w:trHeight w:val="540"/>
        </w:trPr>
        <w:tc>
          <w:tcPr>
            <w:tcW w:w="992" w:type="dxa"/>
            <w:vAlign w:val="center"/>
          </w:tcPr>
          <w:p w14:paraId="7CBCAB69" w14:textId="77777777" w:rsidR="00071A8B" w:rsidRDefault="002A0175">
            <w:pPr>
              <w:widowControl/>
              <w:wordWrap w:val="0"/>
              <w:spacing w:line="270" w:lineRule="atLeast"/>
              <w:jc w:val="center"/>
              <w:rPr>
                <w:rFonts w:ascii="宋体" w:eastAsia="宋体" w:hAnsi="宋体" w:cs="宋体"/>
                <w:b/>
                <w:bCs/>
                <w:kern w:val="0"/>
                <w:sz w:val="18"/>
                <w:szCs w:val="18"/>
              </w:rPr>
            </w:pPr>
            <w:r>
              <w:rPr>
                <w:rFonts w:ascii="宋体" w:eastAsia="宋体" w:hAnsi="宋体" w:cs="宋体" w:hint="eastAsia"/>
                <w:b/>
                <w:bCs/>
                <w:kern w:val="0"/>
                <w:sz w:val="18"/>
                <w:szCs w:val="18"/>
              </w:rPr>
              <w:t>指标</w:t>
            </w:r>
            <w:r>
              <w:rPr>
                <w:rFonts w:ascii="宋体" w:eastAsia="宋体" w:hAnsi="宋体" w:cs="宋体"/>
                <w:b/>
                <w:bCs/>
                <w:kern w:val="0"/>
                <w:sz w:val="18"/>
                <w:szCs w:val="18"/>
              </w:rPr>
              <w:t>(</w:t>
            </w:r>
            <w:r>
              <w:rPr>
                <w:rFonts w:ascii="宋体" w:eastAsia="宋体" w:hAnsi="宋体" w:cs="宋体" w:hint="eastAsia"/>
                <w:b/>
                <w:bCs/>
                <w:kern w:val="0"/>
                <w:sz w:val="18"/>
                <w:szCs w:val="18"/>
              </w:rPr>
              <w:t>分值</w:t>
            </w:r>
            <w:r>
              <w:rPr>
                <w:rFonts w:ascii="宋体" w:eastAsia="宋体" w:hAnsi="宋体" w:cs="宋体"/>
                <w:b/>
                <w:bCs/>
                <w:kern w:val="0"/>
                <w:sz w:val="18"/>
                <w:szCs w:val="18"/>
              </w:rPr>
              <w:t>)</w:t>
            </w:r>
          </w:p>
        </w:tc>
        <w:tc>
          <w:tcPr>
            <w:tcW w:w="938" w:type="dxa"/>
            <w:vAlign w:val="center"/>
          </w:tcPr>
          <w:p w14:paraId="6D08C398" w14:textId="77777777" w:rsidR="00071A8B" w:rsidRDefault="002A0175">
            <w:pPr>
              <w:widowControl/>
              <w:wordWrap w:val="0"/>
              <w:spacing w:line="270" w:lineRule="atLeast"/>
              <w:jc w:val="center"/>
              <w:rPr>
                <w:rFonts w:ascii="宋体" w:eastAsia="宋体" w:hAnsi="宋体" w:cs="宋体"/>
                <w:b/>
                <w:bCs/>
                <w:kern w:val="0"/>
                <w:sz w:val="18"/>
                <w:szCs w:val="18"/>
              </w:rPr>
            </w:pPr>
            <w:r>
              <w:rPr>
                <w:rFonts w:ascii="宋体" w:eastAsia="宋体" w:hAnsi="宋体" w:cs="宋体" w:hint="eastAsia"/>
                <w:b/>
                <w:bCs/>
                <w:kern w:val="0"/>
                <w:sz w:val="18"/>
                <w:szCs w:val="18"/>
              </w:rPr>
              <w:t>指标</w:t>
            </w:r>
            <w:r>
              <w:rPr>
                <w:rFonts w:ascii="宋体" w:eastAsia="宋体" w:hAnsi="宋体" w:cs="宋体"/>
                <w:b/>
                <w:bCs/>
                <w:kern w:val="0"/>
                <w:sz w:val="18"/>
                <w:szCs w:val="18"/>
              </w:rPr>
              <w:t>(</w:t>
            </w:r>
            <w:r>
              <w:rPr>
                <w:rFonts w:ascii="宋体" w:eastAsia="宋体" w:hAnsi="宋体" w:cs="宋体" w:hint="eastAsia"/>
                <w:b/>
                <w:bCs/>
                <w:kern w:val="0"/>
                <w:sz w:val="18"/>
                <w:szCs w:val="18"/>
              </w:rPr>
              <w:t>分值</w:t>
            </w:r>
            <w:r>
              <w:rPr>
                <w:rFonts w:ascii="宋体" w:eastAsia="宋体" w:hAnsi="宋体" w:cs="宋体"/>
                <w:b/>
                <w:bCs/>
                <w:kern w:val="0"/>
                <w:sz w:val="18"/>
                <w:szCs w:val="18"/>
              </w:rPr>
              <w:t>)</w:t>
            </w:r>
          </w:p>
        </w:tc>
        <w:tc>
          <w:tcPr>
            <w:tcW w:w="904" w:type="dxa"/>
            <w:vAlign w:val="center"/>
          </w:tcPr>
          <w:p w14:paraId="04448027"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b/>
                <w:bCs/>
                <w:kern w:val="0"/>
                <w:sz w:val="20"/>
                <w:szCs w:val="20"/>
              </w:rPr>
              <w:t>(</w:t>
            </w:r>
            <w:r>
              <w:rPr>
                <w:rFonts w:ascii="宋体" w:eastAsia="宋体" w:hAnsi="宋体" w:cs="宋体" w:hint="eastAsia"/>
                <w:b/>
                <w:bCs/>
                <w:kern w:val="0"/>
                <w:sz w:val="20"/>
                <w:szCs w:val="20"/>
              </w:rPr>
              <w:t>分值</w:t>
            </w:r>
            <w:r>
              <w:rPr>
                <w:rFonts w:ascii="宋体" w:eastAsia="宋体" w:hAnsi="宋体" w:cs="宋体"/>
                <w:b/>
                <w:bCs/>
                <w:kern w:val="0"/>
                <w:sz w:val="20"/>
                <w:szCs w:val="20"/>
              </w:rPr>
              <w:t>)</w:t>
            </w:r>
          </w:p>
        </w:tc>
        <w:tc>
          <w:tcPr>
            <w:tcW w:w="1981" w:type="dxa"/>
            <w:vMerge/>
            <w:vAlign w:val="center"/>
          </w:tcPr>
          <w:p w14:paraId="52F51B3A" w14:textId="77777777" w:rsidR="00071A8B" w:rsidRDefault="00071A8B">
            <w:pPr>
              <w:widowControl/>
              <w:spacing w:line="300" w:lineRule="atLeast"/>
              <w:jc w:val="left"/>
              <w:rPr>
                <w:rFonts w:ascii="宋体" w:eastAsia="宋体" w:hAnsi="宋体" w:cs="宋体"/>
                <w:b/>
                <w:bCs/>
                <w:kern w:val="0"/>
                <w:sz w:val="20"/>
                <w:szCs w:val="20"/>
              </w:rPr>
            </w:pPr>
          </w:p>
        </w:tc>
        <w:tc>
          <w:tcPr>
            <w:tcW w:w="1017" w:type="dxa"/>
            <w:vAlign w:val="center"/>
          </w:tcPr>
          <w:p w14:paraId="20226FB7"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标准</w:t>
            </w:r>
          </w:p>
        </w:tc>
        <w:tc>
          <w:tcPr>
            <w:tcW w:w="851" w:type="dxa"/>
            <w:vAlign w:val="center"/>
          </w:tcPr>
          <w:p w14:paraId="64248BAE" w14:textId="77777777" w:rsidR="00071A8B" w:rsidRDefault="002A0175">
            <w:pPr>
              <w:widowControl/>
              <w:wordWrap w:val="0"/>
              <w:spacing w:line="270" w:lineRule="atLeast"/>
              <w:jc w:val="center"/>
              <w:rPr>
                <w:rFonts w:ascii="宋体" w:eastAsia="宋体" w:hAnsi="宋体" w:cs="宋体"/>
                <w:b/>
                <w:bCs/>
                <w:kern w:val="0"/>
                <w:sz w:val="20"/>
                <w:szCs w:val="20"/>
              </w:rPr>
            </w:pPr>
            <w:r>
              <w:rPr>
                <w:rFonts w:ascii="宋体" w:eastAsia="宋体" w:hAnsi="宋体" w:cs="宋体" w:hint="eastAsia"/>
                <w:b/>
                <w:bCs/>
                <w:kern w:val="0"/>
                <w:sz w:val="20"/>
                <w:szCs w:val="20"/>
              </w:rPr>
              <w:t>评分值</w:t>
            </w:r>
          </w:p>
        </w:tc>
        <w:tc>
          <w:tcPr>
            <w:tcW w:w="2668" w:type="dxa"/>
            <w:vMerge/>
            <w:vAlign w:val="center"/>
          </w:tcPr>
          <w:p w14:paraId="690F87FF" w14:textId="77777777" w:rsidR="00071A8B" w:rsidRDefault="00071A8B">
            <w:pPr>
              <w:widowControl/>
              <w:spacing w:line="300" w:lineRule="atLeast"/>
              <w:jc w:val="left"/>
              <w:rPr>
                <w:rFonts w:ascii="宋体" w:eastAsia="宋体" w:hAnsi="宋体" w:cs="宋体"/>
                <w:b/>
                <w:bCs/>
                <w:kern w:val="0"/>
                <w:sz w:val="20"/>
                <w:szCs w:val="20"/>
              </w:rPr>
            </w:pPr>
          </w:p>
        </w:tc>
        <w:tc>
          <w:tcPr>
            <w:tcW w:w="850" w:type="dxa"/>
            <w:vMerge/>
            <w:vAlign w:val="center"/>
          </w:tcPr>
          <w:p w14:paraId="13E13029" w14:textId="77777777" w:rsidR="00071A8B" w:rsidRDefault="00071A8B">
            <w:pPr>
              <w:widowControl/>
              <w:spacing w:line="300" w:lineRule="atLeast"/>
              <w:jc w:val="left"/>
              <w:rPr>
                <w:rFonts w:ascii="宋体" w:eastAsia="宋体" w:hAnsi="宋体" w:cs="宋体"/>
                <w:b/>
                <w:bCs/>
                <w:kern w:val="0"/>
                <w:sz w:val="20"/>
                <w:szCs w:val="20"/>
              </w:rPr>
            </w:pPr>
          </w:p>
        </w:tc>
      </w:tr>
      <w:tr w:rsidR="00071A8B" w14:paraId="2AAD21D4" w14:textId="77777777">
        <w:trPr>
          <w:trHeight w:val="639"/>
        </w:trPr>
        <w:tc>
          <w:tcPr>
            <w:tcW w:w="992" w:type="dxa"/>
            <w:vMerge w:val="restart"/>
            <w:vAlign w:val="center"/>
          </w:tcPr>
          <w:p w14:paraId="68CC5B7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投入</w:t>
            </w:r>
          </w:p>
          <w:p w14:paraId="02DE8CF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20</w:t>
            </w:r>
            <w:r>
              <w:rPr>
                <w:rFonts w:ascii="宋体" w:eastAsia="宋体" w:hAnsi="宋体" w:cs="宋体" w:hint="eastAsia"/>
                <w:kern w:val="0"/>
                <w:sz w:val="20"/>
                <w:szCs w:val="20"/>
              </w:rPr>
              <w:t>）</w:t>
            </w:r>
          </w:p>
        </w:tc>
        <w:tc>
          <w:tcPr>
            <w:tcW w:w="938" w:type="dxa"/>
            <w:vMerge w:val="restart"/>
            <w:vAlign w:val="center"/>
          </w:tcPr>
          <w:p w14:paraId="2ED20525"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项目立项（</w:t>
            </w:r>
            <w:r>
              <w:rPr>
                <w:rFonts w:ascii="宋体" w:eastAsia="宋体" w:hAnsi="宋体" w:cs="宋体"/>
                <w:kern w:val="0"/>
                <w:sz w:val="20"/>
                <w:szCs w:val="20"/>
              </w:rPr>
              <w:t>12</w:t>
            </w:r>
            <w:r>
              <w:rPr>
                <w:rFonts w:ascii="宋体" w:eastAsia="宋体" w:hAnsi="宋体" w:cs="宋体" w:hint="eastAsia"/>
                <w:kern w:val="0"/>
                <w:sz w:val="20"/>
                <w:szCs w:val="20"/>
              </w:rPr>
              <w:t>）</w:t>
            </w:r>
          </w:p>
        </w:tc>
        <w:tc>
          <w:tcPr>
            <w:tcW w:w="904" w:type="dxa"/>
            <w:vMerge w:val="restart"/>
            <w:vAlign w:val="center"/>
          </w:tcPr>
          <w:p w14:paraId="4A1C1F2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项目立项规范性（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33E318CB"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项目的申请、设立过程是否符合相关要求，用以反映和考核项目立项的规范情况。</w:t>
            </w:r>
          </w:p>
        </w:tc>
        <w:tc>
          <w:tcPr>
            <w:tcW w:w="1017" w:type="dxa"/>
            <w:vAlign w:val="center"/>
          </w:tcPr>
          <w:p w14:paraId="2A3AFB7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规范</w:t>
            </w:r>
          </w:p>
        </w:tc>
        <w:tc>
          <w:tcPr>
            <w:tcW w:w="851" w:type="dxa"/>
            <w:vAlign w:val="center"/>
          </w:tcPr>
          <w:p w14:paraId="33CEB8C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4 </w:t>
            </w:r>
          </w:p>
        </w:tc>
        <w:tc>
          <w:tcPr>
            <w:tcW w:w="2668" w:type="dxa"/>
            <w:vMerge w:val="restart"/>
            <w:vAlign w:val="center"/>
          </w:tcPr>
          <w:p w14:paraId="1C93D0B6"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该项目是执行州委州政府《关于州属六户煤炭企业改革解困实施方案》（州政函【</w:t>
            </w:r>
            <w:r>
              <w:rPr>
                <w:rFonts w:ascii="宋体" w:eastAsia="宋体" w:hAnsi="宋体" w:cs="宋体"/>
                <w:kern w:val="0"/>
                <w:sz w:val="20"/>
                <w:szCs w:val="20"/>
              </w:rPr>
              <w:t>2015</w:t>
            </w:r>
            <w:r>
              <w:rPr>
                <w:rFonts w:ascii="宋体" w:eastAsia="宋体" w:hAnsi="宋体" w:cs="宋体"/>
                <w:kern w:val="0"/>
                <w:sz w:val="20"/>
                <w:szCs w:val="20"/>
              </w:rPr>
              <w:t>】</w:t>
            </w:r>
            <w:r>
              <w:rPr>
                <w:rFonts w:ascii="宋体" w:eastAsia="宋体" w:hAnsi="宋体" w:cs="宋体"/>
                <w:kern w:val="0"/>
                <w:sz w:val="20"/>
                <w:szCs w:val="20"/>
              </w:rPr>
              <w:t>81</w:t>
            </w:r>
            <w:r>
              <w:rPr>
                <w:rFonts w:ascii="宋体" w:eastAsia="宋体" w:hAnsi="宋体" w:cs="宋体"/>
                <w:kern w:val="0"/>
                <w:sz w:val="20"/>
                <w:szCs w:val="20"/>
              </w:rPr>
              <w:t>号）</w:t>
            </w:r>
            <w:r>
              <w:rPr>
                <w:rFonts w:ascii="宋体" w:eastAsia="宋体" w:hAnsi="宋体" w:cs="宋体" w:hint="eastAsia"/>
                <w:kern w:val="0"/>
                <w:sz w:val="20"/>
                <w:szCs w:val="20"/>
              </w:rPr>
              <w:t>文件精神，项目按照规定的程序设立，事前已经过州委州政府集体决策，项目立项规范。</w:t>
            </w:r>
          </w:p>
        </w:tc>
        <w:tc>
          <w:tcPr>
            <w:tcW w:w="850" w:type="dxa"/>
            <w:vMerge w:val="restart"/>
            <w:vAlign w:val="center"/>
          </w:tcPr>
          <w:p w14:paraId="6DBA99DA"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4</w:t>
            </w:r>
          </w:p>
        </w:tc>
      </w:tr>
      <w:tr w:rsidR="00071A8B" w14:paraId="1F366A42" w14:textId="77777777">
        <w:trPr>
          <w:trHeight w:val="735"/>
        </w:trPr>
        <w:tc>
          <w:tcPr>
            <w:tcW w:w="992" w:type="dxa"/>
            <w:vMerge/>
            <w:vAlign w:val="center"/>
          </w:tcPr>
          <w:p w14:paraId="4EF78F91"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A4B8772"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0E97C4C2"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6F63FD9F"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6A05B0F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基本规范</w:t>
            </w:r>
          </w:p>
        </w:tc>
        <w:tc>
          <w:tcPr>
            <w:tcW w:w="851" w:type="dxa"/>
            <w:vAlign w:val="center"/>
          </w:tcPr>
          <w:p w14:paraId="7763362B"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1-3</w:t>
            </w:r>
          </w:p>
        </w:tc>
        <w:tc>
          <w:tcPr>
            <w:tcW w:w="2668" w:type="dxa"/>
            <w:vMerge/>
            <w:vAlign w:val="center"/>
          </w:tcPr>
          <w:p w14:paraId="3421F72C"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16142E06" w14:textId="77777777" w:rsidR="00071A8B" w:rsidRDefault="00071A8B">
            <w:pPr>
              <w:widowControl/>
              <w:spacing w:line="300" w:lineRule="atLeast"/>
              <w:jc w:val="left"/>
              <w:rPr>
                <w:rFonts w:ascii="宋体" w:eastAsia="宋体" w:hAnsi="宋体" w:cs="宋体"/>
                <w:kern w:val="0"/>
                <w:szCs w:val="21"/>
              </w:rPr>
            </w:pPr>
          </w:p>
        </w:tc>
      </w:tr>
      <w:tr w:rsidR="00071A8B" w14:paraId="04353538" w14:textId="77777777">
        <w:trPr>
          <w:trHeight w:val="624"/>
        </w:trPr>
        <w:tc>
          <w:tcPr>
            <w:tcW w:w="992" w:type="dxa"/>
            <w:vMerge/>
            <w:vAlign w:val="center"/>
          </w:tcPr>
          <w:p w14:paraId="059723CC"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244F6F8"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7AC341DC"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绩效目标合理性（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2FC296D9"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项目所设定的绩效目标是否依椐充分，是否符合客观实际，用以反映和考核项目绩效目标与项目实施的相符情况。</w:t>
            </w:r>
          </w:p>
        </w:tc>
        <w:tc>
          <w:tcPr>
            <w:tcW w:w="1017" w:type="dxa"/>
            <w:vMerge w:val="restart"/>
            <w:vAlign w:val="center"/>
          </w:tcPr>
          <w:p w14:paraId="5721DB7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符合</w:t>
            </w:r>
          </w:p>
        </w:tc>
        <w:tc>
          <w:tcPr>
            <w:tcW w:w="851" w:type="dxa"/>
            <w:vMerge w:val="restart"/>
            <w:vAlign w:val="center"/>
          </w:tcPr>
          <w:p w14:paraId="48ED863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5B432DAB"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该项目符合国家相关法律法规，国民经济发展规划和州委州政府决策；与项目实施单位职责密切相关；项目是州属国有企业解困工作所必需；项目预期产出效益和效果符合正常的业绩水平。</w:t>
            </w:r>
          </w:p>
        </w:tc>
        <w:tc>
          <w:tcPr>
            <w:tcW w:w="850" w:type="dxa"/>
            <w:vMerge w:val="restart"/>
            <w:vAlign w:val="center"/>
          </w:tcPr>
          <w:p w14:paraId="3B3BE7B7"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4</w:t>
            </w:r>
          </w:p>
        </w:tc>
      </w:tr>
      <w:tr w:rsidR="00071A8B" w14:paraId="780BA26F" w14:textId="77777777">
        <w:trPr>
          <w:trHeight w:val="624"/>
        </w:trPr>
        <w:tc>
          <w:tcPr>
            <w:tcW w:w="992" w:type="dxa"/>
            <w:vMerge/>
            <w:vAlign w:val="center"/>
          </w:tcPr>
          <w:p w14:paraId="084761BD"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357D5292"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23D58CBF"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52854FD5" w14:textId="77777777" w:rsidR="00071A8B" w:rsidRDefault="00071A8B">
            <w:pPr>
              <w:widowControl/>
              <w:spacing w:line="300" w:lineRule="atLeast"/>
              <w:jc w:val="left"/>
              <w:rPr>
                <w:rFonts w:ascii="宋体" w:eastAsia="宋体" w:hAnsi="宋体" w:cs="宋体"/>
                <w:kern w:val="0"/>
                <w:sz w:val="20"/>
                <w:szCs w:val="20"/>
              </w:rPr>
            </w:pPr>
          </w:p>
        </w:tc>
        <w:tc>
          <w:tcPr>
            <w:tcW w:w="1017" w:type="dxa"/>
            <w:vMerge/>
            <w:vAlign w:val="center"/>
          </w:tcPr>
          <w:p w14:paraId="5F546D0D" w14:textId="77777777" w:rsidR="00071A8B" w:rsidRDefault="00071A8B">
            <w:pPr>
              <w:widowControl/>
              <w:spacing w:line="300" w:lineRule="atLeast"/>
              <w:jc w:val="left"/>
              <w:rPr>
                <w:rFonts w:ascii="宋体" w:eastAsia="宋体" w:hAnsi="宋体" w:cs="宋体"/>
                <w:kern w:val="0"/>
                <w:sz w:val="20"/>
                <w:szCs w:val="20"/>
              </w:rPr>
            </w:pPr>
          </w:p>
        </w:tc>
        <w:tc>
          <w:tcPr>
            <w:tcW w:w="851" w:type="dxa"/>
            <w:vMerge/>
            <w:vAlign w:val="center"/>
          </w:tcPr>
          <w:p w14:paraId="44E88149" w14:textId="77777777" w:rsidR="00071A8B" w:rsidRDefault="00071A8B">
            <w:pPr>
              <w:widowControl/>
              <w:spacing w:line="300" w:lineRule="atLeast"/>
              <w:jc w:val="left"/>
              <w:rPr>
                <w:rFonts w:ascii="宋体" w:eastAsia="宋体" w:hAnsi="宋体" w:cs="宋体"/>
                <w:kern w:val="0"/>
                <w:sz w:val="20"/>
                <w:szCs w:val="20"/>
              </w:rPr>
            </w:pPr>
          </w:p>
        </w:tc>
        <w:tc>
          <w:tcPr>
            <w:tcW w:w="2668" w:type="dxa"/>
            <w:vMerge/>
            <w:vAlign w:val="center"/>
          </w:tcPr>
          <w:p w14:paraId="26B4A723"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7B7CA67A" w14:textId="77777777" w:rsidR="00071A8B" w:rsidRDefault="00071A8B">
            <w:pPr>
              <w:widowControl/>
              <w:spacing w:line="300" w:lineRule="atLeast"/>
              <w:jc w:val="left"/>
              <w:rPr>
                <w:rFonts w:ascii="宋体" w:eastAsia="宋体" w:hAnsi="宋体" w:cs="宋体"/>
                <w:kern w:val="0"/>
                <w:szCs w:val="21"/>
              </w:rPr>
            </w:pPr>
          </w:p>
        </w:tc>
      </w:tr>
      <w:tr w:rsidR="00071A8B" w14:paraId="677D478A" w14:textId="77777777">
        <w:trPr>
          <w:trHeight w:val="624"/>
        </w:trPr>
        <w:tc>
          <w:tcPr>
            <w:tcW w:w="992" w:type="dxa"/>
            <w:vMerge/>
            <w:vAlign w:val="center"/>
          </w:tcPr>
          <w:p w14:paraId="71636FF0"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ECA2E85"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7D67602E"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1E1C9F0" w14:textId="77777777" w:rsidR="00071A8B" w:rsidRDefault="00071A8B">
            <w:pPr>
              <w:widowControl/>
              <w:spacing w:line="300" w:lineRule="atLeast"/>
              <w:jc w:val="left"/>
              <w:rPr>
                <w:rFonts w:ascii="宋体" w:eastAsia="宋体" w:hAnsi="宋体" w:cs="宋体"/>
                <w:kern w:val="0"/>
                <w:sz w:val="20"/>
                <w:szCs w:val="20"/>
              </w:rPr>
            </w:pPr>
          </w:p>
        </w:tc>
        <w:tc>
          <w:tcPr>
            <w:tcW w:w="1017" w:type="dxa"/>
            <w:vMerge w:val="restart"/>
            <w:vAlign w:val="center"/>
          </w:tcPr>
          <w:p w14:paraId="4E0CAE2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基本符合</w:t>
            </w:r>
          </w:p>
        </w:tc>
        <w:tc>
          <w:tcPr>
            <w:tcW w:w="851" w:type="dxa"/>
            <w:vMerge w:val="restart"/>
            <w:vAlign w:val="center"/>
          </w:tcPr>
          <w:p w14:paraId="5782610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1-3</w:t>
            </w:r>
          </w:p>
        </w:tc>
        <w:tc>
          <w:tcPr>
            <w:tcW w:w="2668" w:type="dxa"/>
            <w:vMerge/>
            <w:vAlign w:val="center"/>
          </w:tcPr>
          <w:p w14:paraId="3FD0CC8A"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843AE29" w14:textId="77777777" w:rsidR="00071A8B" w:rsidRDefault="00071A8B">
            <w:pPr>
              <w:widowControl/>
              <w:spacing w:line="300" w:lineRule="atLeast"/>
              <w:jc w:val="left"/>
              <w:rPr>
                <w:rFonts w:ascii="宋体" w:eastAsia="宋体" w:hAnsi="宋体" w:cs="宋体"/>
                <w:kern w:val="0"/>
                <w:szCs w:val="21"/>
              </w:rPr>
            </w:pPr>
          </w:p>
        </w:tc>
      </w:tr>
      <w:tr w:rsidR="00071A8B" w14:paraId="63262FCD" w14:textId="77777777">
        <w:trPr>
          <w:trHeight w:val="674"/>
        </w:trPr>
        <w:tc>
          <w:tcPr>
            <w:tcW w:w="992" w:type="dxa"/>
            <w:vMerge/>
            <w:vAlign w:val="center"/>
          </w:tcPr>
          <w:p w14:paraId="4C2E6182"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2A5F930B"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2F98C62B"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12F729CE" w14:textId="77777777" w:rsidR="00071A8B" w:rsidRDefault="00071A8B">
            <w:pPr>
              <w:widowControl/>
              <w:spacing w:line="300" w:lineRule="atLeast"/>
              <w:jc w:val="left"/>
              <w:rPr>
                <w:rFonts w:ascii="宋体" w:eastAsia="宋体" w:hAnsi="宋体" w:cs="宋体"/>
                <w:kern w:val="0"/>
                <w:sz w:val="20"/>
                <w:szCs w:val="20"/>
              </w:rPr>
            </w:pPr>
          </w:p>
        </w:tc>
        <w:tc>
          <w:tcPr>
            <w:tcW w:w="1017" w:type="dxa"/>
            <w:vMerge/>
            <w:vAlign w:val="center"/>
          </w:tcPr>
          <w:p w14:paraId="2F0B7092" w14:textId="77777777" w:rsidR="00071A8B" w:rsidRDefault="00071A8B">
            <w:pPr>
              <w:widowControl/>
              <w:spacing w:line="300" w:lineRule="atLeast"/>
              <w:jc w:val="left"/>
              <w:rPr>
                <w:rFonts w:ascii="宋体" w:eastAsia="宋体" w:hAnsi="宋体" w:cs="宋体"/>
                <w:kern w:val="0"/>
                <w:sz w:val="20"/>
                <w:szCs w:val="20"/>
              </w:rPr>
            </w:pPr>
          </w:p>
        </w:tc>
        <w:tc>
          <w:tcPr>
            <w:tcW w:w="851" w:type="dxa"/>
            <w:vMerge/>
            <w:vAlign w:val="center"/>
          </w:tcPr>
          <w:p w14:paraId="64EA555F" w14:textId="77777777" w:rsidR="00071A8B" w:rsidRDefault="00071A8B">
            <w:pPr>
              <w:widowControl/>
              <w:spacing w:line="300" w:lineRule="atLeast"/>
              <w:jc w:val="left"/>
              <w:rPr>
                <w:rFonts w:ascii="宋体" w:eastAsia="宋体" w:hAnsi="宋体" w:cs="宋体"/>
                <w:kern w:val="0"/>
                <w:sz w:val="20"/>
                <w:szCs w:val="20"/>
              </w:rPr>
            </w:pPr>
          </w:p>
        </w:tc>
        <w:tc>
          <w:tcPr>
            <w:tcW w:w="2668" w:type="dxa"/>
            <w:vMerge/>
            <w:vAlign w:val="center"/>
          </w:tcPr>
          <w:p w14:paraId="0CDA1088"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4B8DDEA" w14:textId="77777777" w:rsidR="00071A8B" w:rsidRDefault="00071A8B">
            <w:pPr>
              <w:widowControl/>
              <w:spacing w:line="300" w:lineRule="atLeast"/>
              <w:jc w:val="left"/>
              <w:rPr>
                <w:rFonts w:ascii="宋体" w:eastAsia="宋体" w:hAnsi="宋体" w:cs="宋体"/>
                <w:kern w:val="0"/>
                <w:szCs w:val="21"/>
              </w:rPr>
            </w:pPr>
          </w:p>
        </w:tc>
      </w:tr>
      <w:tr w:rsidR="00071A8B" w14:paraId="24445BF6" w14:textId="77777777">
        <w:trPr>
          <w:trHeight w:val="390"/>
        </w:trPr>
        <w:tc>
          <w:tcPr>
            <w:tcW w:w="992" w:type="dxa"/>
            <w:vMerge/>
            <w:vAlign w:val="center"/>
          </w:tcPr>
          <w:p w14:paraId="4B04A47D"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C272129"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542FDBE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绩效指标明确性（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4B1383EF"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依椐绩效目标设定的绩效指标是否清晰、细化、可衡量等，用以反映和考核项目绩效目标的明细化情况。</w:t>
            </w:r>
          </w:p>
        </w:tc>
        <w:tc>
          <w:tcPr>
            <w:tcW w:w="1017" w:type="dxa"/>
            <w:vAlign w:val="center"/>
          </w:tcPr>
          <w:p w14:paraId="46B933F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目标明确</w:t>
            </w:r>
          </w:p>
        </w:tc>
        <w:tc>
          <w:tcPr>
            <w:tcW w:w="851" w:type="dxa"/>
            <w:vAlign w:val="center"/>
          </w:tcPr>
          <w:p w14:paraId="4A0AE01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1E43EB5D"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本部门年度已将绩效目标细化分解为具体的绩效指标；绩效指标基本明确，与本部门年度项目工作计划相对应；但量化指标不明确。</w:t>
            </w:r>
            <w:r>
              <w:rPr>
                <w:rFonts w:ascii="宋体" w:eastAsia="宋体" w:hAnsi="宋体" w:cs="宋体"/>
                <w:kern w:val="0"/>
                <w:sz w:val="20"/>
                <w:szCs w:val="20"/>
              </w:rPr>
              <w:t xml:space="preserve"> </w:t>
            </w:r>
          </w:p>
        </w:tc>
        <w:tc>
          <w:tcPr>
            <w:tcW w:w="850" w:type="dxa"/>
            <w:vMerge w:val="restart"/>
            <w:vAlign w:val="center"/>
          </w:tcPr>
          <w:p w14:paraId="2EA8FED1"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3</w:t>
            </w:r>
          </w:p>
        </w:tc>
      </w:tr>
      <w:tr w:rsidR="00071A8B" w14:paraId="14D2537F" w14:textId="77777777">
        <w:trPr>
          <w:trHeight w:val="900"/>
        </w:trPr>
        <w:tc>
          <w:tcPr>
            <w:tcW w:w="992" w:type="dxa"/>
            <w:vMerge/>
            <w:vAlign w:val="center"/>
          </w:tcPr>
          <w:p w14:paraId="6D88C382"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32C13595"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39316993"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7ABFB14"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5BCBFD7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基本明确</w:t>
            </w:r>
          </w:p>
        </w:tc>
        <w:tc>
          <w:tcPr>
            <w:tcW w:w="851" w:type="dxa"/>
            <w:vAlign w:val="center"/>
          </w:tcPr>
          <w:p w14:paraId="3BC797D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1-3</w:t>
            </w:r>
          </w:p>
        </w:tc>
        <w:tc>
          <w:tcPr>
            <w:tcW w:w="2668" w:type="dxa"/>
            <w:vMerge/>
            <w:vAlign w:val="center"/>
          </w:tcPr>
          <w:p w14:paraId="73191C99"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56AFF56" w14:textId="77777777" w:rsidR="00071A8B" w:rsidRDefault="00071A8B">
            <w:pPr>
              <w:widowControl/>
              <w:spacing w:line="300" w:lineRule="atLeast"/>
              <w:jc w:val="left"/>
              <w:rPr>
                <w:rFonts w:ascii="宋体" w:eastAsia="宋体" w:hAnsi="宋体" w:cs="宋体"/>
                <w:kern w:val="0"/>
                <w:szCs w:val="21"/>
              </w:rPr>
            </w:pPr>
          </w:p>
        </w:tc>
      </w:tr>
      <w:tr w:rsidR="00071A8B" w14:paraId="1DE52778" w14:textId="77777777">
        <w:trPr>
          <w:trHeight w:val="932"/>
        </w:trPr>
        <w:tc>
          <w:tcPr>
            <w:tcW w:w="992" w:type="dxa"/>
            <w:vMerge/>
            <w:vAlign w:val="center"/>
          </w:tcPr>
          <w:p w14:paraId="63D9ED07"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restart"/>
            <w:vAlign w:val="center"/>
          </w:tcPr>
          <w:p w14:paraId="3A6700BB"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资金落实（</w:t>
            </w:r>
            <w:r>
              <w:rPr>
                <w:rFonts w:ascii="宋体" w:eastAsia="宋体" w:hAnsi="宋体" w:cs="宋体"/>
                <w:kern w:val="0"/>
                <w:sz w:val="20"/>
                <w:szCs w:val="20"/>
              </w:rPr>
              <w:t>8</w:t>
            </w:r>
            <w:r>
              <w:rPr>
                <w:rFonts w:ascii="宋体" w:eastAsia="宋体" w:hAnsi="宋体" w:cs="宋体" w:hint="eastAsia"/>
                <w:kern w:val="0"/>
                <w:sz w:val="20"/>
                <w:szCs w:val="20"/>
              </w:rPr>
              <w:t>）</w:t>
            </w:r>
          </w:p>
        </w:tc>
        <w:tc>
          <w:tcPr>
            <w:tcW w:w="904" w:type="dxa"/>
            <w:vMerge w:val="restart"/>
            <w:vAlign w:val="center"/>
          </w:tcPr>
          <w:p w14:paraId="1C93E1F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资金到位率（</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704FDCD9"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实际到位资金与计划投入资金的比率，用以反映和考核资金落实情况对项目实施的总体保障程度。</w:t>
            </w:r>
          </w:p>
        </w:tc>
        <w:tc>
          <w:tcPr>
            <w:tcW w:w="1017" w:type="dxa"/>
            <w:vAlign w:val="center"/>
          </w:tcPr>
          <w:p w14:paraId="42D86C2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100%</w:t>
            </w:r>
          </w:p>
        </w:tc>
        <w:tc>
          <w:tcPr>
            <w:tcW w:w="851" w:type="dxa"/>
            <w:vAlign w:val="center"/>
          </w:tcPr>
          <w:p w14:paraId="03BA6080"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2014CECA" w14:textId="77777777" w:rsidR="00071A8B" w:rsidRDefault="002A0175">
            <w:pPr>
              <w:widowControl/>
              <w:spacing w:line="270" w:lineRule="atLeast"/>
              <w:rPr>
                <w:rFonts w:ascii="宋体" w:eastAsia="宋体" w:hAnsi="宋体" w:cs="宋体"/>
                <w:kern w:val="0"/>
                <w:sz w:val="20"/>
                <w:szCs w:val="20"/>
              </w:rPr>
            </w:pPr>
            <w:r>
              <w:rPr>
                <w:rFonts w:ascii="宋体" w:eastAsia="宋体" w:hAnsi="宋体" w:cs="宋体" w:hint="eastAsia"/>
                <w:kern w:val="0"/>
                <w:sz w:val="20"/>
                <w:szCs w:val="20"/>
              </w:rPr>
              <w:t>湘西自治州财政局计划拨本单位属煤炭企业改革解困资金</w:t>
            </w:r>
            <w:r>
              <w:rPr>
                <w:rFonts w:ascii="宋体" w:eastAsia="宋体" w:hAnsi="宋体" w:cs="宋体"/>
                <w:kern w:val="0"/>
                <w:sz w:val="20"/>
                <w:szCs w:val="20"/>
              </w:rPr>
              <w:t>1200</w:t>
            </w:r>
            <w:r>
              <w:rPr>
                <w:rFonts w:ascii="宋体" w:eastAsia="宋体" w:hAnsi="宋体" w:cs="宋体"/>
                <w:kern w:val="0"/>
                <w:sz w:val="20"/>
                <w:szCs w:val="20"/>
              </w:rPr>
              <w:t>万元分</w:t>
            </w:r>
            <w:r>
              <w:rPr>
                <w:rFonts w:ascii="宋体" w:eastAsia="宋体" w:hAnsi="宋体" w:cs="宋体" w:hint="eastAsia"/>
                <w:kern w:val="0"/>
                <w:sz w:val="20"/>
                <w:szCs w:val="20"/>
              </w:rPr>
              <w:t>，实际到位</w:t>
            </w:r>
            <w:r>
              <w:rPr>
                <w:rFonts w:ascii="宋体" w:eastAsia="宋体" w:hAnsi="宋体" w:cs="宋体" w:hint="eastAsia"/>
                <w:kern w:val="0"/>
                <w:sz w:val="20"/>
                <w:szCs w:val="20"/>
              </w:rPr>
              <w:t>1</w:t>
            </w:r>
            <w:r>
              <w:rPr>
                <w:rFonts w:ascii="宋体" w:eastAsia="宋体" w:hAnsi="宋体" w:cs="宋体"/>
                <w:kern w:val="0"/>
                <w:sz w:val="20"/>
                <w:szCs w:val="20"/>
              </w:rPr>
              <w:t>200</w:t>
            </w:r>
            <w:r>
              <w:rPr>
                <w:rFonts w:ascii="宋体" w:eastAsia="宋体" w:hAnsi="宋体" w:cs="宋体" w:hint="eastAsia"/>
                <w:kern w:val="0"/>
                <w:sz w:val="20"/>
                <w:szCs w:val="20"/>
              </w:rPr>
              <w:t>万元，资金到位率为</w:t>
            </w:r>
            <w:r>
              <w:rPr>
                <w:rFonts w:ascii="宋体" w:eastAsia="宋体" w:hAnsi="宋体" w:cs="宋体"/>
                <w:kern w:val="0"/>
                <w:sz w:val="20"/>
                <w:szCs w:val="20"/>
              </w:rPr>
              <w:t>100%</w:t>
            </w:r>
            <w:r>
              <w:rPr>
                <w:rFonts w:ascii="宋体" w:eastAsia="宋体" w:hAnsi="宋体" w:cs="宋体" w:hint="eastAsia"/>
                <w:kern w:val="0"/>
                <w:sz w:val="20"/>
                <w:szCs w:val="20"/>
              </w:rPr>
              <w:t>。本单位按照各改制企业资金需求，及时拨付资金，本年累计拨付</w:t>
            </w:r>
            <w:r>
              <w:rPr>
                <w:rFonts w:ascii="宋体" w:eastAsia="宋体" w:hAnsi="宋体" w:cs="宋体"/>
                <w:kern w:val="0"/>
                <w:sz w:val="20"/>
                <w:szCs w:val="20"/>
              </w:rPr>
              <w:t>2622.89</w:t>
            </w:r>
            <w:r>
              <w:rPr>
                <w:rFonts w:ascii="宋体" w:eastAsia="宋体" w:hAnsi="宋体" w:cs="宋体"/>
                <w:kern w:val="0"/>
                <w:sz w:val="20"/>
                <w:szCs w:val="20"/>
              </w:rPr>
              <w:t>万元，含以前年度结余的金额</w:t>
            </w:r>
            <w:r>
              <w:rPr>
                <w:rFonts w:ascii="宋体" w:eastAsia="宋体" w:hAnsi="宋体" w:cs="宋体"/>
                <w:kern w:val="0"/>
                <w:sz w:val="20"/>
                <w:szCs w:val="20"/>
              </w:rPr>
              <w:t>1662.57</w:t>
            </w:r>
            <w:r>
              <w:rPr>
                <w:rFonts w:ascii="宋体" w:eastAsia="宋体" w:hAnsi="宋体" w:cs="宋体"/>
                <w:kern w:val="0"/>
                <w:sz w:val="20"/>
                <w:szCs w:val="20"/>
              </w:rPr>
              <w:t>万元，本年财政拨付的资金拨付企业使用</w:t>
            </w:r>
            <w:r>
              <w:rPr>
                <w:rFonts w:ascii="宋体" w:eastAsia="宋体" w:hAnsi="宋体" w:cs="宋体"/>
                <w:kern w:val="0"/>
                <w:sz w:val="20"/>
                <w:szCs w:val="20"/>
              </w:rPr>
              <w:t>960.32</w:t>
            </w:r>
            <w:r>
              <w:rPr>
                <w:rFonts w:ascii="宋体" w:eastAsia="宋体" w:hAnsi="宋体" w:cs="宋体"/>
                <w:kern w:val="0"/>
                <w:sz w:val="20"/>
                <w:szCs w:val="20"/>
              </w:rPr>
              <w:t>万元</w:t>
            </w:r>
            <w:r>
              <w:rPr>
                <w:rFonts w:ascii="宋体" w:eastAsia="宋体" w:hAnsi="宋体" w:cs="宋体" w:hint="eastAsia"/>
                <w:kern w:val="0"/>
                <w:sz w:val="20"/>
                <w:szCs w:val="20"/>
              </w:rPr>
              <w:t>，本年资金使用率</w:t>
            </w:r>
            <w:r>
              <w:rPr>
                <w:rFonts w:ascii="宋体" w:eastAsia="宋体" w:hAnsi="宋体" w:cs="宋体" w:hint="eastAsia"/>
                <w:kern w:val="0"/>
                <w:sz w:val="20"/>
                <w:szCs w:val="20"/>
              </w:rPr>
              <w:t>80%</w:t>
            </w:r>
            <w:r>
              <w:rPr>
                <w:rFonts w:ascii="宋体" w:eastAsia="宋体" w:hAnsi="宋体" w:cs="宋体" w:hint="eastAsia"/>
                <w:kern w:val="0"/>
                <w:sz w:val="20"/>
                <w:szCs w:val="20"/>
              </w:rPr>
              <w:t>。</w:t>
            </w:r>
          </w:p>
        </w:tc>
        <w:tc>
          <w:tcPr>
            <w:tcW w:w="850" w:type="dxa"/>
            <w:vMerge w:val="restart"/>
            <w:vAlign w:val="center"/>
          </w:tcPr>
          <w:p w14:paraId="594DEF60"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1</w:t>
            </w:r>
          </w:p>
        </w:tc>
      </w:tr>
      <w:tr w:rsidR="00071A8B" w14:paraId="68000AC8" w14:textId="77777777">
        <w:trPr>
          <w:trHeight w:val="1001"/>
        </w:trPr>
        <w:tc>
          <w:tcPr>
            <w:tcW w:w="992" w:type="dxa"/>
            <w:vMerge/>
            <w:vAlign w:val="center"/>
          </w:tcPr>
          <w:p w14:paraId="7B27E827"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45021DE6"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7D41D299"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613933D0"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6A8592B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95%-100%</w:t>
            </w:r>
          </w:p>
        </w:tc>
        <w:tc>
          <w:tcPr>
            <w:tcW w:w="851" w:type="dxa"/>
            <w:vAlign w:val="center"/>
          </w:tcPr>
          <w:p w14:paraId="2159923B"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2-3</w:t>
            </w:r>
          </w:p>
        </w:tc>
        <w:tc>
          <w:tcPr>
            <w:tcW w:w="2668" w:type="dxa"/>
            <w:vMerge/>
            <w:vAlign w:val="center"/>
          </w:tcPr>
          <w:p w14:paraId="044B9391"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6268C2A4" w14:textId="77777777" w:rsidR="00071A8B" w:rsidRDefault="00071A8B">
            <w:pPr>
              <w:widowControl/>
              <w:spacing w:line="300" w:lineRule="atLeast"/>
              <w:jc w:val="left"/>
              <w:rPr>
                <w:rFonts w:ascii="宋体" w:eastAsia="宋体" w:hAnsi="宋体" w:cs="宋体"/>
                <w:kern w:val="0"/>
                <w:szCs w:val="21"/>
              </w:rPr>
            </w:pPr>
          </w:p>
        </w:tc>
      </w:tr>
      <w:tr w:rsidR="00071A8B" w14:paraId="5993DC50" w14:textId="77777777">
        <w:trPr>
          <w:trHeight w:val="535"/>
        </w:trPr>
        <w:tc>
          <w:tcPr>
            <w:tcW w:w="992" w:type="dxa"/>
            <w:vMerge/>
            <w:vAlign w:val="center"/>
          </w:tcPr>
          <w:p w14:paraId="64AA8880"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7D437B46"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20DD3866"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61C96038"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057D22E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小于</w:t>
            </w:r>
            <w:r>
              <w:rPr>
                <w:rFonts w:ascii="宋体" w:eastAsia="宋体" w:hAnsi="宋体" w:cs="宋体"/>
                <w:kern w:val="0"/>
                <w:sz w:val="20"/>
                <w:szCs w:val="20"/>
              </w:rPr>
              <w:t>95%</w:t>
            </w:r>
          </w:p>
        </w:tc>
        <w:tc>
          <w:tcPr>
            <w:tcW w:w="851" w:type="dxa"/>
            <w:vAlign w:val="center"/>
          </w:tcPr>
          <w:p w14:paraId="2CB0DA9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w:t>
            </w:r>
          </w:p>
        </w:tc>
        <w:tc>
          <w:tcPr>
            <w:tcW w:w="2668" w:type="dxa"/>
            <w:vMerge/>
            <w:vAlign w:val="center"/>
          </w:tcPr>
          <w:p w14:paraId="17BF01E4"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15B8474C" w14:textId="77777777" w:rsidR="00071A8B" w:rsidRDefault="00071A8B">
            <w:pPr>
              <w:widowControl/>
              <w:spacing w:line="300" w:lineRule="atLeast"/>
              <w:jc w:val="left"/>
              <w:rPr>
                <w:rFonts w:ascii="宋体" w:eastAsia="宋体" w:hAnsi="宋体" w:cs="宋体"/>
                <w:kern w:val="0"/>
                <w:szCs w:val="21"/>
              </w:rPr>
            </w:pPr>
          </w:p>
        </w:tc>
      </w:tr>
      <w:tr w:rsidR="00071A8B" w14:paraId="21052AFE" w14:textId="77777777">
        <w:trPr>
          <w:trHeight w:val="390"/>
        </w:trPr>
        <w:tc>
          <w:tcPr>
            <w:tcW w:w="992" w:type="dxa"/>
            <w:vMerge/>
            <w:vAlign w:val="center"/>
          </w:tcPr>
          <w:p w14:paraId="1877E1A0"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4A177491"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00DFB66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到位及时率（</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2165F540"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及时到位资金与应到位资金的比率，用以反映和考核项目资金落实的及时性程度。</w:t>
            </w:r>
          </w:p>
        </w:tc>
        <w:tc>
          <w:tcPr>
            <w:tcW w:w="1017" w:type="dxa"/>
            <w:vAlign w:val="center"/>
          </w:tcPr>
          <w:p w14:paraId="5F7E4B9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及时到位</w:t>
            </w:r>
          </w:p>
        </w:tc>
        <w:tc>
          <w:tcPr>
            <w:tcW w:w="851" w:type="dxa"/>
            <w:vAlign w:val="center"/>
          </w:tcPr>
          <w:p w14:paraId="0B263C0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54D8BC3E" w14:textId="77777777" w:rsidR="00071A8B" w:rsidRDefault="002A0175">
            <w:pPr>
              <w:widowControl/>
              <w:spacing w:line="270" w:lineRule="atLeast"/>
              <w:rPr>
                <w:rFonts w:ascii="宋体" w:eastAsia="宋体" w:hAnsi="宋体" w:cs="宋体"/>
                <w:kern w:val="0"/>
                <w:sz w:val="20"/>
                <w:szCs w:val="20"/>
              </w:rPr>
            </w:pPr>
            <w:r>
              <w:rPr>
                <w:rFonts w:ascii="宋体" w:eastAsia="宋体" w:hAnsi="宋体" w:cs="宋体" w:hint="eastAsia"/>
                <w:kern w:val="0"/>
                <w:sz w:val="20"/>
                <w:szCs w:val="20"/>
              </w:rPr>
              <w:t>湘西自治州财政局拨本部门州属煤炭企业改革解困资金</w:t>
            </w:r>
            <w:r>
              <w:rPr>
                <w:rFonts w:ascii="宋体" w:eastAsia="宋体" w:hAnsi="宋体" w:cs="宋体"/>
                <w:kern w:val="0"/>
                <w:sz w:val="20"/>
                <w:szCs w:val="20"/>
              </w:rPr>
              <w:t>1200</w:t>
            </w:r>
            <w:r>
              <w:rPr>
                <w:rFonts w:ascii="宋体" w:eastAsia="宋体" w:hAnsi="宋体" w:cs="宋体" w:hint="eastAsia"/>
                <w:kern w:val="0"/>
                <w:sz w:val="20"/>
                <w:szCs w:val="20"/>
              </w:rPr>
              <w:t>万元分别于</w:t>
            </w:r>
            <w:r>
              <w:rPr>
                <w:rFonts w:ascii="宋体" w:eastAsia="宋体" w:hAnsi="宋体" w:cs="宋体" w:hint="eastAsia"/>
                <w:kern w:val="0"/>
                <w:sz w:val="20"/>
                <w:szCs w:val="20"/>
              </w:rPr>
              <w:t>4</w:t>
            </w:r>
            <w:r>
              <w:rPr>
                <w:rFonts w:ascii="宋体" w:eastAsia="宋体" w:hAnsi="宋体" w:cs="宋体" w:hint="eastAsia"/>
                <w:kern w:val="0"/>
                <w:sz w:val="20"/>
                <w:szCs w:val="20"/>
              </w:rPr>
              <w:t>月和</w:t>
            </w:r>
            <w:r>
              <w:rPr>
                <w:rFonts w:ascii="宋体" w:eastAsia="宋体" w:hAnsi="宋体" w:cs="宋体" w:hint="eastAsia"/>
                <w:kern w:val="0"/>
                <w:sz w:val="20"/>
                <w:szCs w:val="20"/>
              </w:rPr>
              <w:t>8</w:t>
            </w:r>
            <w:r>
              <w:rPr>
                <w:rFonts w:ascii="宋体" w:eastAsia="宋体" w:hAnsi="宋体" w:cs="宋体" w:hint="eastAsia"/>
                <w:kern w:val="0"/>
                <w:sz w:val="20"/>
                <w:szCs w:val="20"/>
              </w:rPr>
              <w:t>月到位，及时到位率</w:t>
            </w:r>
            <w:r>
              <w:rPr>
                <w:rFonts w:ascii="宋体" w:eastAsia="宋体" w:hAnsi="宋体" w:cs="宋体"/>
                <w:kern w:val="0"/>
                <w:sz w:val="20"/>
                <w:szCs w:val="20"/>
              </w:rPr>
              <w:t>100%</w:t>
            </w:r>
            <w:r>
              <w:rPr>
                <w:rFonts w:ascii="宋体" w:eastAsia="宋体" w:hAnsi="宋体" w:cs="宋体" w:hint="eastAsia"/>
                <w:kern w:val="0"/>
                <w:sz w:val="20"/>
                <w:szCs w:val="20"/>
              </w:rPr>
              <w:t>，拨付州属煤炭企业按照企业资金计划及时拨付到位。</w:t>
            </w:r>
          </w:p>
        </w:tc>
        <w:tc>
          <w:tcPr>
            <w:tcW w:w="850" w:type="dxa"/>
            <w:vMerge w:val="restart"/>
            <w:vAlign w:val="center"/>
          </w:tcPr>
          <w:p w14:paraId="19BA741D"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4</w:t>
            </w:r>
          </w:p>
        </w:tc>
      </w:tr>
      <w:tr w:rsidR="00071A8B" w14:paraId="3D030A4A" w14:textId="77777777">
        <w:trPr>
          <w:trHeight w:val="390"/>
        </w:trPr>
        <w:tc>
          <w:tcPr>
            <w:tcW w:w="992" w:type="dxa"/>
            <w:vMerge/>
            <w:vAlign w:val="center"/>
          </w:tcPr>
          <w:p w14:paraId="5E4F1D6D"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C28BF8F"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62498612"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9A9586D"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30B2190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推迟</w:t>
            </w:r>
            <w:r>
              <w:rPr>
                <w:rFonts w:ascii="宋体" w:eastAsia="宋体" w:hAnsi="宋体" w:cs="宋体"/>
                <w:kern w:val="0"/>
                <w:sz w:val="20"/>
                <w:szCs w:val="20"/>
              </w:rPr>
              <w:t>2</w:t>
            </w:r>
            <w:r>
              <w:rPr>
                <w:rFonts w:ascii="宋体" w:eastAsia="宋体" w:hAnsi="宋体" w:cs="宋体" w:hint="eastAsia"/>
                <w:kern w:val="0"/>
                <w:sz w:val="20"/>
                <w:szCs w:val="20"/>
              </w:rPr>
              <w:t>个月</w:t>
            </w:r>
          </w:p>
        </w:tc>
        <w:tc>
          <w:tcPr>
            <w:tcW w:w="851" w:type="dxa"/>
            <w:vAlign w:val="center"/>
          </w:tcPr>
          <w:p w14:paraId="3B77DE3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1-3</w:t>
            </w:r>
          </w:p>
        </w:tc>
        <w:tc>
          <w:tcPr>
            <w:tcW w:w="2668" w:type="dxa"/>
            <w:vMerge/>
            <w:vAlign w:val="center"/>
          </w:tcPr>
          <w:p w14:paraId="0093C8CF"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08B59DB" w14:textId="77777777" w:rsidR="00071A8B" w:rsidRDefault="00071A8B">
            <w:pPr>
              <w:widowControl/>
              <w:spacing w:line="300" w:lineRule="atLeast"/>
              <w:jc w:val="left"/>
              <w:rPr>
                <w:rFonts w:ascii="宋体" w:eastAsia="宋体" w:hAnsi="宋体" w:cs="宋体"/>
                <w:kern w:val="0"/>
                <w:sz w:val="24"/>
                <w:szCs w:val="24"/>
              </w:rPr>
            </w:pPr>
          </w:p>
        </w:tc>
      </w:tr>
      <w:tr w:rsidR="00071A8B" w14:paraId="548EDC4D" w14:textId="77777777">
        <w:trPr>
          <w:trHeight w:val="495"/>
        </w:trPr>
        <w:tc>
          <w:tcPr>
            <w:tcW w:w="992" w:type="dxa"/>
            <w:vMerge/>
            <w:vAlign w:val="center"/>
          </w:tcPr>
          <w:p w14:paraId="38AE951F"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C9B90BE"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170C91A2"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583BA7B3"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039D728B"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2</w:t>
            </w:r>
            <w:r>
              <w:rPr>
                <w:rFonts w:ascii="宋体" w:eastAsia="宋体" w:hAnsi="宋体" w:cs="宋体" w:hint="eastAsia"/>
                <w:kern w:val="0"/>
                <w:sz w:val="20"/>
                <w:szCs w:val="20"/>
              </w:rPr>
              <w:t>个月以上</w:t>
            </w:r>
          </w:p>
        </w:tc>
        <w:tc>
          <w:tcPr>
            <w:tcW w:w="851" w:type="dxa"/>
            <w:vAlign w:val="center"/>
          </w:tcPr>
          <w:p w14:paraId="4A40034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0</w:t>
            </w:r>
          </w:p>
        </w:tc>
        <w:tc>
          <w:tcPr>
            <w:tcW w:w="2668" w:type="dxa"/>
            <w:vMerge/>
            <w:vAlign w:val="center"/>
          </w:tcPr>
          <w:p w14:paraId="14CAB142"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3EFEEB1F" w14:textId="77777777" w:rsidR="00071A8B" w:rsidRDefault="00071A8B">
            <w:pPr>
              <w:widowControl/>
              <w:spacing w:line="300" w:lineRule="atLeast"/>
              <w:jc w:val="left"/>
              <w:rPr>
                <w:rFonts w:ascii="宋体" w:eastAsia="宋体" w:hAnsi="宋体" w:cs="宋体"/>
                <w:kern w:val="0"/>
                <w:sz w:val="24"/>
                <w:szCs w:val="24"/>
              </w:rPr>
            </w:pPr>
          </w:p>
        </w:tc>
      </w:tr>
      <w:tr w:rsidR="00071A8B" w14:paraId="70AEB95A" w14:textId="77777777">
        <w:trPr>
          <w:trHeight w:val="783"/>
        </w:trPr>
        <w:tc>
          <w:tcPr>
            <w:tcW w:w="992" w:type="dxa"/>
            <w:vMerge w:val="restart"/>
            <w:vAlign w:val="center"/>
          </w:tcPr>
          <w:p w14:paraId="07A6603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过程</w:t>
            </w:r>
          </w:p>
          <w:p w14:paraId="14C633E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25</w:t>
            </w:r>
            <w:r>
              <w:rPr>
                <w:rFonts w:ascii="宋体" w:eastAsia="宋体" w:hAnsi="宋体" w:cs="宋体" w:hint="eastAsia"/>
                <w:kern w:val="0"/>
                <w:sz w:val="20"/>
                <w:szCs w:val="20"/>
              </w:rPr>
              <w:t>）</w:t>
            </w:r>
          </w:p>
        </w:tc>
        <w:tc>
          <w:tcPr>
            <w:tcW w:w="938" w:type="dxa"/>
            <w:vMerge w:val="restart"/>
            <w:vAlign w:val="center"/>
          </w:tcPr>
          <w:p w14:paraId="12C25D3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业务管理（</w:t>
            </w:r>
            <w:r>
              <w:rPr>
                <w:rFonts w:ascii="宋体" w:eastAsia="宋体" w:hAnsi="宋体" w:cs="宋体"/>
                <w:kern w:val="0"/>
                <w:sz w:val="20"/>
                <w:szCs w:val="20"/>
              </w:rPr>
              <w:t>10</w:t>
            </w:r>
            <w:r>
              <w:rPr>
                <w:rFonts w:ascii="宋体" w:eastAsia="宋体" w:hAnsi="宋体" w:cs="宋体" w:hint="eastAsia"/>
                <w:kern w:val="0"/>
                <w:sz w:val="20"/>
                <w:szCs w:val="20"/>
              </w:rPr>
              <w:t>）</w:t>
            </w:r>
          </w:p>
        </w:tc>
        <w:tc>
          <w:tcPr>
            <w:tcW w:w="904" w:type="dxa"/>
            <w:vMerge w:val="restart"/>
            <w:vAlign w:val="center"/>
          </w:tcPr>
          <w:p w14:paraId="457FE712"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管理制度健全性（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56D06552"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项目实施单位的业务管理制度是否健全，用以反映和考评业务管理制度对项目顺利实施的保障情况。</w:t>
            </w:r>
          </w:p>
        </w:tc>
        <w:tc>
          <w:tcPr>
            <w:tcW w:w="1017" w:type="dxa"/>
            <w:vAlign w:val="center"/>
          </w:tcPr>
          <w:p w14:paraId="13CBD515"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健全</w:t>
            </w:r>
          </w:p>
        </w:tc>
        <w:tc>
          <w:tcPr>
            <w:tcW w:w="851" w:type="dxa"/>
            <w:vAlign w:val="center"/>
          </w:tcPr>
          <w:p w14:paraId="0DBA356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3-4</w:t>
            </w:r>
          </w:p>
        </w:tc>
        <w:tc>
          <w:tcPr>
            <w:tcW w:w="2668" w:type="dxa"/>
            <w:vMerge w:val="restart"/>
            <w:vAlign w:val="center"/>
          </w:tcPr>
          <w:p w14:paraId="3B9ED7A1"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本部门已制定相应的专项资金管理制度；管理制度合法、合规、完整。</w:t>
            </w:r>
          </w:p>
        </w:tc>
        <w:tc>
          <w:tcPr>
            <w:tcW w:w="850" w:type="dxa"/>
            <w:vMerge w:val="restart"/>
            <w:vAlign w:val="center"/>
          </w:tcPr>
          <w:p w14:paraId="57C30BF6"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4</w:t>
            </w:r>
          </w:p>
        </w:tc>
      </w:tr>
      <w:tr w:rsidR="00071A8B" w14:paraId="15C810D4" w14:textId="77777777">
        <w:trPr>
          <w:trHeight w:val="555"/>
        </w:trPr>
        <w:tc>
          <w:tcPr>
            <w:tcW w:w="992" w:type="dxa"/>
            <w:vMerge/>
            <w:vAlign w:val="center"/>
          </w:tcPr>
          <w:p w14:paraId="7A099B7E"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5D9F1CE5"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3C245B3A"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59CC9856"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18FCF40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基本健全</w:t>
            </w:r>
          </w:p>
        </w:tc>
        <w:tc>
          <w:tcPr>
            <w:tcW w:w="851" w:type="dxa"/>
            <w:vAlign w:val="center"/>
          </w:tcPr>
          <w:p w14:paraId="3B2ABA1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1-2</w:t>
            </w:r>
          </w:p>
        </w:tc>
        <w:tc>
          <w:tcPr>
            <w:tcW w:w="2668" w:type="dxa"/>
            <w:vMerge/>
            <w:vAlign w:val="center"/>
          </w:tcPr>
          <w:p w14:paraId="7132B0E4"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0B90A2C" w14:textId="77777777" w:rsidR="00071A8B" w:rsidRDefault="00071A8B">
            <w:pPr>
              <w:widowControl/>
              <w:spacing w:line="300" w:lineRule="atLeast"/>
              <w:jc w:val="left"/>
              <w:rPr>
                <w:rFonts w:ascii="宋体" w:eastAsia="宋体" w:hAnsi="宋体" w:cs="宋体"/>
                <w:kern w:val="0"/>
                <w:szCs w:val="21"/>
              </w:rPr>
            </w:pPr>
          </w:p>
        </w:tc>
      </w:tr>
      <w:tr w:rsidR="00071A8B" w14:paraId="358E57B0" w14:textId="77777777">
        <w:trPr>
          <w:trHeight w:val="557"/>
        </w:trPr>
        <w:tc>
          <w:tcPr>
            <w:tcW w:w="992" w:type="dxa"/>
            <w:vMerge/>
            <w:vAlign w:val="center"/>
          </w:tcPr>
          <w:p w14:paraId="373A5C80"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54FB58EA"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498EEE9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制度执行有效性（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0B64BC34"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项目实施是否符合相关业务管理规定，用以反映和考核业务管理制度的有效执行情况。</w:t>
            </w:r>
          </w:p>
        </w:tc>
        <w:tc>
          <w:tcPr>
            <w:tcW w:w="1017" w:type="dxa"/>
            <w:vAlign w:val="center"/>
          </w:tcPr>
          <w:p w14:paraId="3294CF1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强</w:t>
            </w:r>
          </w:p>
        </w:tc>
        <w:tc>
          <w:tcPr>
            <w:tcW w:w="851" w:type="dxa"/>
            <w:vAlign w:val="center"/>
          </w:tcPr>
          <w:p w14:paraId="11D961A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5B84E5CA"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本部门遵守相关法律法规和业务管理规定；建立部门内控制度，建立解困工作小组，专门落实解困工作，有组织保障。</w:t>
            </w:r>
            <w:r>
              <w:rPr>
                <w:rFonts w:ascii="宋体" w:eastAsia="宋体" w:hAnsi="宋体" w:cs="宋体"/>
                <w:kern w:val="0"/>
                <w:sz w:val="20"/>
                <w:szCs w:val="20"/>
              </w:rPr>
              <w:t xml:space="preserve"> </w:t>
            </w:r>
          </w:p>
        </w:tc>
        <w:tc>
          <w:tcPr>
            <w:tcW w:w="850" w:type="dxa"/>
            <w:vMerge w:val="restart"/>
            <w:vAlign w:val="center"/>
          </w:tcPr>
          <w:p w14:paraId="14705C37"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3</w:t>
            </w:r>
          </w:p>
        </w:tc>
      </w:tr>
      <w:tr w:rsidR="00071A8B" w14:paraId="3BC9EE33" w14:textId="77777777">
        <w:trPr>
          <w:trHeight w:val="625"/>
        </w:trPr>
        <w:tc>
          <w:tcPr>
            <w:tcW w:w="992" w:type="dxa"/>
            <w:vMerge/>
            <w:vAlign w:val="center"/>
          </w:tcPr>
          <w:p w14:paraId="30C6CD23"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55B87528"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20735746"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3E7E6CF"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728E4686"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较强</w:t>
            </w:r>
          </w:p>
        </w:tc>
        <w:tc>
          <w:tcPr>
            <w:tcW w:w="851" w:type="dxa"/>
            <w:vAlign w:val="center"/>
          </w:tcPr>
          <w:p w14:paraId="57346CC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2-3</w:t>
            </w:r>
          </w:p>
        </w:tc>
        <w:tc>
          <w:tcPr>
            <w:tcW w:w="2668" w:type="dxa"/>
            <w:vMerge/>
            <w:vAlign w:val="center"/>
          </w:tcPr>
          <w:p w14:paraId="113DEFED"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102A2494" w14:textId="77777777" w:rsidR="00071A8B" w:rsidRDefault="00071A8B">
            <w:pPr>
              <w:widowControl/>
              <w:spacing w:line="300" w:lineRule="atLeast"/>
              <w:jc w:val="left"/>
              <w:rPr>
                <w:rFonts w:ascii="宋体" w:eastAsia="宋体" w:hAnsi="宋体" w:cs="宋体"/>
                <w:kern w:val="0"/>
                <w:szCs w:val="21"/>
              </w:rPr>
            </w:pPr>
          </w:p>
        </w:tc>
      </w:tr>
      <w:tr w:rsidR="00071A8B" w14:paraId="64CCCF42" w14:textId="77777777">
        <w:trPr>
          <w:trHeight w:val="393"/>
        </w:trPr>
        <w:tc>
          <w:tcPr>
            <w:tcW w:w="992" w:type="dxa"/>
            <w:vMerge/>
            <w:vAlign w:val="center"/>
          </w:tcPr>
          <w:p w14:paraId="4CC3E95A"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2DBFED6"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1CCC02C1"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599263A1"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6004F632"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一般</w:t>
            </w:r>
          </w:p>
        </w:tc>
        <w:tc>
          <w:tcPr>
            <w:tcW w:w="851" w:type="dxa"/>
            <w:vAlign w:val="center"/>
          </w:tcPr>
          <w:p w14:paraId="3965CCC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w:t>
            </w:r>
          </w:p>
        </w:tc>
        <w:tc>
          <w:tcPr>
            <w:tcW w:w="2668" w:type="dxa"/>
            <w:vMerge/>
            <w:vAlign w:val="center"/>
          </w:tcPr>
          <w:p w14:paraId="116DEEB9"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16BEF6C" w14:textId="77777777" w:rsidR="00071A8B" w:rsidRDefault="00071A8B">
            <w:pPr>
              <w:widowControl/>
              <w:spacing w:line="300" w:lineRule="atLeast"/>
              <w:jc w:val="left"/>
              <w:rPr>
                <w:rFonts w:ascii="宋体" w:eastAsia="宋体" w:hAnsi="宋体" w:cs="宋体"/>
                <w:kern w:val="0"/>
                <w:szCs w:val="21"/>
              </w:rPr>
            </w:pPr>
          </w:p>
        </w:tc>
      </w:tr>
      <w:tr w:rsidR="00071A8B" w14:paraId="53107CA8" w14:textId="77777777">
        <w:trPr>
          <w:trHeight w:val="591"/>
        </w:trPr>
        <w:tc>
          <w:tcPr>
            <w:tcW w:w="992" w:type="dxa"/>
            <w:vMerge/>
            <w:vAlign w:val="center"/>
          </w:tcPr>
          <w:p w14:paraId="20380CB1"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214BA37E"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6DCBCD4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项目质量可控性（</w:t>
            </w:r>
            <w:r>
              <w:rPr>
                <w:rFonts w:ascii="宋体" w:eastAsia="宋体" w:hAnsi="宋体" w:cs="宋体"/>
                <w:kern w:val="0"/>
                <w:sz w:val="20"/>
                <w:szCs w:val="20"/>
              </w:rPr>
              <w:t>2</w:t>
            </w:r>
            <w:r>
              <w:rPr>
                <w:rFonts w:ascii="宋体" w:eastAsia="宋体" w:hAnsi="宋体" w:cs="宋体" w:hint="eastAsia"/>
                <w:kern w:val="0"/>
                <w:sz w:val="20"/>
                <w:szCs w:val="20"/>
              </w:rPr>
              <w:t>）</w:t>
            </w:r>
          </w:p>
        </w:tc>
        <w:tc>
          <w:tcPr>
            <w:tcW w:w="1981" w:type="dxa"/>
            <w:vMerge w:val="restart"/>
            <w:vAlign w:val="center"/>
          </w:tcPr>
          <w:p w14:paraId="3E8FC31D" w14:textId="77777777" w:rsidR="00071A8B" w:rsidRDefault="002A0175">
            <w:pPr>
              <w:widowControl/>
              <w:wordWrap w:val="0"/>
              <w:spacing w:line="270" w:lineRule="atLeast"/>
              <w:rPr>
                <w:rFonts w:ascii="宋体" w:eastAsia="宋体" w:hAnsi="宋体" w:cs="宋体"/>
                <w:kern w:val="0"/>
                <w:sz w:val="18"/>
                <w:szCs w:val="18"/>
              </w:rPr>
            </w:pPr>
            <w:r>
              <w:rPr>
                <w:rFonts w:ascii="宋体" w:eastAsia="宋体" w:hAnsi="宋体" w:cs="宋体" w:hint="eastAsia"/>
                <w:kern w:val="0"/>
                <w:sz w:val="18"/>
                <w:szCs w:val="18"/>
              </w:rPr>
              <w:t>项目实施单位是否为达到项目质量要求而采取了必需的措施，用以反映和考核项目实施单位对项目质量的控制情况。</w:t>
            </w:r>
          </w:p>
        </w:tc>
        <w:tc>
          <w:tcPr>
            <w:tcW w:w="1017" w:type="dxa"/>
            <w:vAlign w:val="center"/>
          </w:tcPr>
          <w:p w14:paraId="2C3CF598" w14:textId="77777777" w:rsidR="00071A8B" w:rsidRDefault="002A0175">
            <w:pPr>
              <w:widowControl/>
              <w:wordWrap w:val="0"/>
              <w:spacing w:line="270" w:lineRule="atLeast"/>
              <w:jc w:val="center"/>
              <w:rPr>
                <w:rFonts w:ascii="宋体" w:eastAsia="宋体" w:hAnsi="宋体" w:cs="宋体"/>
                <w:kern w:val="0"/>
                <w:sz w:val="18"/>
                <w:szCs w:val="18"/>
              </w:rPr>
            </w:pPr>
            <w:r>
              <w:rPr>
                <w:rFonts w:ascii="宋体" w:eastAsia="宋体" w:hAnsi="宋体" w:cs="宋体" w:hint="eastAsia"/>
                <w:kern w:val="0"/>
                <w:sz w:val="18"/>
                <w:szCs w:val="18"/>
              </w:rPr>
              <w:t>强</w:t>
            </w:r>
          </w:p>
        </w:tc>
        <w:tc>
          <w:tcPr>
            <w:tcW w:w="851" w:type="dxa"/>
            <w:vAlign w:val="center"/>
          </w:tcPr>
          <w:p w14:paraId="39A69BB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2</w:t>
            </w:r>
          </w:p>
        </w:tc>
        <w:tc>
          <w:tcPr>
            <w:tcW w:w="2668" w:type="dxa"/>
            <w:vMerge w:val="restart"/>
            <w:vAlign w:val="center"/>
          </w:tcPr>
          <w:p w14:paraId="47AF961D"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本部门已制定有相应的项目质量要求，并采取了相应的项目质量检查、检验等必需的控制措施或手段。</w:t>
            </w:r>
          </w:p>
        </w:tc>
        <w:tc>
          <w:tcPr>
            <w:tcW w:w="850" w:type="dxa"/>
            <w:vMerge w:val="restart"/>
            <w:vAlign w:val="center"/>
          </w:tcPr>
          <w:p w14:paraId="361EB4F2"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2</w:t>
            </w:r>
          </w:p>
        </w:tc>
      </w:tr>
      <w:tr w:rsidR="00071A8B" w14:paraId="25F2CB64" w14:textId="77777777">
        <w:trPr>
          <w:trHeight w:val="653"/>
        </w:trPr>
        <w:tc>
          <w:tcPr>
            <w:tcW w:w="992" w:type="dxa"/>
            <w:vMerge/>
            <w:vAlign w:val="center"/>
          </w:tcPr>
          <w:p w14:paraId="3A8B2394"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6E0C9D9"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78AC3E94"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2E9AF2D" w14:textId="77777777" w:rsidR="00071A8B" w:rsidRDefault="00071A8B">
            <w:pPr>
              <w:widowControl/>
              <w:spacing w:line="300" w:lineRule="atLeast"/>
              <w:jc w:val="left"/>
              <w:rPr>
                <w:rFonts w:ascii="宋体" w:eastAsia="宋体" w:hAnsi="宋体" w:cs="宋体"/>
                <w:kern w:val="0"/>
                <w:sz w:val="18"/>
                <w:szCs w:val="18"/>
              </w:rPr>
            </w:pPr>
          </w:p>
        </w:tc>
        <w:tc>
          <w:tcPr>
            <w:tcW w:w="1017" w:type="dxa"/>
            <w:vAlign w:val="center"/>
          </w:tcPr>
          <w:p w14:paraId="59F20B1E" w14:textId="77777777" w:rsidR="00071A8B" w:rsidRDefault="002A0175">
            <w:pPr>
              <w:widowControl/>
              <w:wordWrap w:val="0"/>
              <w:spacing w:line="270" w:lineRule="atLeast"/>
              <w:jc w:val="center"/>
              <w:rPr>
                <w:rFonts w:ascii="宋体" w:eastAsia="宋体" w:hAnsi="宋体" w:cs="宋体"/>
                <w:kern w:val="0"/>
                <w:sz w:val="18"/>
                <w:szCs w:val="18"/>
              </w:rPr>
            </w:pPr>
            <w:r>
              <w:rPr>
                <w:rFonts w:ascii="宋体" w:eastAsia="宋体" w:hAnsi="宋体" w:cs="宋体" w:hint="eastAsia"/>
                <w:kern w:val="0"/>
                <w:sz w:val="18"/>
                <w:szCs w:val="18"/>
              </w:rPr>
              <w:t>较强</w:t>
            </w:r>
          </w:p>
        </w:tc>
        <w:tc>
          <w:tcPr>
            <w:tcW w:w="851" w:type="dxa"/>
            <w:vAlign w:val="center"/>
          </w:tcPr>
          <w:p w14:paraId="35A1597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w:t>
            </w:r>
          </w:p>
        </w:tc>
        <w:tc>
          <w:tcPr>
            <w:tcW w:w="2668" w:type="dxa"/>
            <w:vMerge/>
            <w:vAlign w:val="center"/>
          </w:tcPr>
          <w:p w14:paraId="09F1F35D"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211F50D" w14:textId="77777777" w:rsidR="00071A8B" w:rsidRDefault="00071A8B">
            <w:pPr>
              <w:widowControl/>
              <w:spacing w:line="300" w:lineRule="atLeast"/>
              <w:jc w:val="left"/>
              <w:rPr>
                <w:rFonts w:ascii="宋体" w:eastAsia="宋体" w:hAnsi="宋体" w:cs="宋体"/>
                <w:kern w:val="0"/>
                <w:szCs w:val="21"/>
              </w:rPr>
            </w:pPr>
          </w:p>
        </w:tc>
      </w:tr>
      <w:tr w:rsidR="00071A8B" w14:paraId="61040A33" w14:textId="77777777">
        <w:trPr>
          <w:trHeight w:val="713"/>
        </w:trPr>
        <w:tc>
          <w:tcPr>
            <w:tcW w:w="992" w:type="dxa"/>
            <w:vMerge/>
            <w:vAlign w:val="center"/>
          </w:tcPr>
          <w:p w14:paraId="6E7182BB"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3B1441C"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128EA989"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60AAB90" w14:textId="77777777" w:rsidR="00071A8B" w:rsidRDefault="00071A8B">
            <w:pPr>
              <w:widowControl/>
              <w:spacing w:line="300" w:lineRule="atLeast"/>
              <w:jc w:val="left"/>
              <w:rPr>
                <w:rFonts w:ascii="宋体" w:eastAsia="宋体" w:hAnsi="宋体" w:cs="宋体"/>
                <w:kern w:val="0"/>
                <w:sz w:val="18"/>
                <w:szCs w:val="18"/>
              </w:rPr>
            </w:pPr>
          </w:p>
        </w:tc>
        <w:tc>
          <w:tcPr>
            <w:tcW w:w="1017" w:type="dxa"/>
            <w:vAlign w:val="center"/>
          </w:tcPr>
          <w:p w14:paraId="62646F07" w14:textId="77777777" w:rsidR="00071A8B" w:rsidRDefault="002A0175">
            <w:pPr>
              <w:widowControl/>
              <w:wordWrap w:val="0"/>
              <w:spacing w:line="270" w:lineRule="atLeast"/>
              <w:jc w:val="center"/>
              <w:rPr>
                <w:rFonts w:ascii="宋体" w:eastAsia="宋体" w:hAnsi="宋体" w:cs="宋体"/>
                <w:kern w:val="0"/>
                <w:sz w:val="18"/>
                <w:szCs w:val="18"/>
              </w:rPr>
            </w:pPr>
            <w:r>
              <w:rPr>
                <w:rFonts w:ascii="宋体" w:eastAsia="宋体" w:hAnsi="宋体" w:cs="宋体" w:hint="eastAsia"/>
                <w:kern w:val="0"/>
                <w:sz w:val="18"/>
                <w:szCs w:val="18"/>
              </w:rPr>
              <w:t>一般</w:t>
            </w:r>
          </w:p>
        </w:tc>
        <w:tc>
          <w:tcPr>
            <w:tcW w:w="851" w:type="dxa"/>
            <w:vAlign w:val="center"/>
          </w:tcPr>
          <w:p w14:paraId="420456D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0</w:t>
            </w:r>
          </w:p>
        </w:tc>
        <w:tc>
          <w:tcPr>
            <w:tcW w:w="2668" w:type="dxa"/>
            <w:vMerge/>
            <w:vAlign w:val="center"/>
          </w:tcPr>
          <w:p w14:paraId="3B83E373"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DB983D9" w14:textId="77777777" w:rsidR="00071A8B" w:rsidRDefault="00071A8B">
            <w:pPr>
              <w:widowControl/>
              <w:spacing w:line="300" w:lineRule="atLeast"/>
              <w:jc w:val="left"/>
              <w:rPr>
                <w:rFonts w:ascii="宋体" w:eastAsia="宋体" w:hAnsi="宋体" w:cs="宋体"/>
                <w:kern w:val="0"/>
                <w:szCs w:val="21"/>
              </w:rPr>
            </w:pPr>
          </w:p>
        </w:tc>
      </w:tr>
      <w:tr w:rsidR="00071A8B" w14:paraId="5EA50413" w14:textId="77777777">
        <w:trPr>
          <w:trHeight w:val="489"/>
        </w:trPr>
        <w:tc>
          <w:tcPr>
            <w:tcW w:w="992" w:type="dxa"/>
            <w:vMerge/>
            <w:vAlign w:val="center"/>
          </w:tcPr>
          <w:p w14:paraId="730835B8"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restart"/>
            <w:vAlign w:val="center"/>
          </w:tcPr>
          <w:p w14:paraId="1D01C2F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财务管理（</w:t>
            </w:r>
            <w:r>
              <w:rPr>
                <w:rFonts w:ascii="宋体" w:eastAsia="宋体" w:hAnsi="宋体" w:cs="宋体"/>
                <w:kern w:val="0"/>
                <w:sz w:val="20"/>
                <w:szCs w:val="20"/>
              </w:rPr>
              <w:t>15</w:t>
            </w:r>
            <w:r>
              <w:rPr>
                <w:rFonts w:ascii="宋体" w:eastAsia="宋体" w:hAnsi="宋体" w:cs="宋体" w:hint="eastAsia"/>
                <w:kern w:val="0"/>
                <w:sz w:val="20"/>
                <w:szCs w:val="20"/>
              </w:rPr>
              <w:t>）</w:t>
            </w:r>
          </w:p>
        </w:tc>
        <w:tc>
          <w:tcPr>
            <w:tcW w:w="904" w:type="dxa"/>
            <w:vMerge w:val="restart"/>
            <w:vAlign w:val="center"/>
          </w:tcPr>
          <w:p w14:paraId="67A13F9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管理制度健全性（</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Merge w:val="restart"/>
            <w:vAlign w:val="center"/>
          </w:tcPr>
          <w:p w14:paraId="30117719"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项目实施单位的财务制度是否健全，用以反映和考核财务管理制度对资金规范安全运行的保障情况。</w:t>
            </w:r>
          </w:p>
        </w:tc>
        <w:tc>
          <w:tcPr>
            <w:tcW w:w="1017" w:type="dxa"/>
            <w:vAlign w:val="center"/>
          </w:tcPr>
          <w:p w14:paraId="2912BB7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健全</w:t>
            </w:r>
          </w:p>
        </w:tc>
        <w:tc>
          <w:tcPr>
            <w:tcW w:w="851" w:type="dxa"/>
            <w:vAlign w:val="center"/>
          </w:tcPr>
          <w:p w14:paraId="4EAFC09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w:t>
            </w:r>
          </w:p>
        </w:tc>
        <w:tc>
          <w:tcPr>
            <w:tcW w:w="2668" w:type="dxa"/>
            <w:vMerge w:val="restart"/>
            <w:vAlign w:val="center"/>
          </w:tcPr>
          <w:p w14:paraId="477B54D0"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本部门已制定内部财务管理制度，项目资金管理办法符合相关财务会计制度的规定，部门制度健全，保障资金安全规范运行。</w:t>
            </w:r>
          </w:p>
        </w:tc>
        <w:tc>
          <w:tcPr>
            <w:tcW w:w="850" w:type="dxa"/>
            <w:vMerge w:val="restart"/>
            <w:vAlign w:val="center"/>
          </w:tcPr>
          <w:p w14:paraId="61719D1B"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4</w:t>
            </w:r>
          </w:p>
        </w:tc>
      </w:tr>
      <w:tr w:rsidR="00071A8B" w14:paraId="109E9BDB" w14:textId="77777777">
        <w:trPr>
          <w:trHeight w:val="539"/>
        </w:trPr>
        <w:tc>
          <w:tcPr>
            <w:tcW w:w="992" w:type="dxa"/>
            <w:vMerge/>
            <w:vAlign w:val="center"/>
          </w:tcPr>
          <w:p w14:paraId="7B9A42FC"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6808C7F0"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33EB2EE9"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6073699F"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46A7F5D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基本健全</w:t>
            </w:r>
          </w:p>
        </w:tc>
        <w:tc>
          <w:tcPr>
            <w:tcW w:w="851" w:type="dxa"/>
            <w:vAlign w:val="center"/>
          </w:tcPr>
          <w:p w14:paraId="348E32D6"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2-3</w:t>
            </w:r>
          </w:p>
        </w:tc>
        <w:tc>
          <w:tcPr>
            <w:tcW w:w="2668" w:type="dxa"/>
            <w:vMerge/>
            <w:vAlign w:val="center"/>
          </w:tcPr>
          <w:p w14:paraId="4E410266"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F05E7E9" w14:textId="77777777" w:rsidR="00071A8B" w:rsidRDefault="00071A8B">
            <w:pPr>
              <w:widowControl/>
              <w:spacing w:line="300" w:lineRule="atLeast"/>
              <w:jc w:val="left"/>
              <w:rPr>
                <w:rFonts w:ascii="宋体" w:eastAsia="宋体" w:hAnsi="宋体" w:cs="宋体"/>
                <w:kern w:val="0"/>
                <w:szCs w:val="21"/>
              </w:rPr>
            </w:pPr>
          </w:p>
        </w:tc>
      </w:tr>
      <w:tr w:rsidR="00071A8B" w14:paraId="0272C9B6" w14:textId="77777777">
        <w:trPr>
          <w:trHeight w:val="255"/>
        </w:trPr>
        <w:tc>
          <w:tcPr>
            <w:tcW w:w="992" w:type="dxa"/>
            <w:vMerge/>
            <w:vAlign w:val="center"/>
          </w:tcPr>
          <w:p w14:paraId="2FCDDB9A"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76E81E2"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357973E6"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F600C42"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72C30150"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一般</w:t>
            </w:r>
          </w:p>
        </w:tc>
        <w:tc>
          <w:tcPr>
            <w:tcW w:w="851" w:type="dxa"/>
            <w:vAlign w:val="center"/>
          </w:tcPr>
          <w:p w14:paraId="3E1642E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w:t>
            </w:r>
          </w:p>
        </w:tc>
        <w:tc>
          <w:tcPr>
            <w:tcW w:w="2668" w:type="dxa"/>
            <w:vMerge/>
            <w:vAlign w:val="center"/>
          </w:tcPr>
          <w:p w14:paraId="7710DCCC"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5CF3723F" w14:textId="77777777" w:rsidR="00071A8B" w:rsidRDefault="00071A8B">
            <w:pPr>
              <w:widowControl/>
              <w:spacing w:line="300" w:lineRule="atLeast"/>
              <w:jc w:val="left"/>
              <w:rPr>
                <w:rFonts w:ascii="宋体" w:eastAsia="宋体" w:hAnsi="宋体" w:cs="宋体"/>
                <w:kern w:val="0"/>
                <w:szCs w:val="21"/>
              </w:rPr>
            </w:pPr>
          </w:p>
        </w:tc>
      </w:tr>
      <w:tr w:rsidR="00071A8B" w14:paraId="18AE5AAD" w14:textId="77777777">
        <w:trPr>
          <w:trHeight w:val="625"/>
        </w:trPr>
        <w:tc>
          <w:tcPr>
            <w:tcW w:w="992" w:type="dxa"/>
            <w:vMerge/>
            <w:vAlign w:val="center"/>
          </w:tcPr>
          <w:p w14:paraId="08B0F109"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071B964E"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4861E300"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资金使用合规性（</w:t>
            </w:r>
            <w:r>
              <w:rPr>
                <w:rFonts w:ascii="宋体" w:eastAsia="宋体" w:hAnsi="宋体" w:cs="宋体"/>
                <w:kern w:val="0"/>
                <w:sz w:val="20"/>
                <w:szCs w:val="20"/>
              </w:rPr>
              <w:t>5</w:t>
            </w:r>
            <w:r>
              <w:rPr>
                <w:rFonts w:ascii="宋体" w:eastAsia="宋体" w:hAnsi="宋体" w:cs="宋体" w:hint="eastAsia"/>
                <w:kern w:val="0"/>
                <w:sz w:val="20"/>
                <w:szCs w:val="20"/>
              </w:rPr>
              <w:t>）</w:t>
            </w:r>
          </w:p>
        </w:tc>
        <w:tc>
          <w:tcPr>
            <w:tcW w:w="1981" w:type="dxa"/>
            <w:vMerge w:val="restart"/>
            <w:vAlign w:val="center"/>
          </w:tcPr>
          <w:p w14:paraId="6E4E5C2E"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项目资金使用是否符合相关的财务管理制度规定，用以反映和考核项目资金的规范运行情况。</w:t>
            </w:r>
          </w:p>
        </w:tc>
        <w:tc>
          <w:tcPr>
            <w:tcW w:w="1017" w:type="dxa"/>
            <w:vAlign w:val="center"/>
          </w:tcPr>
          <w:p w14:paraId="4F333A36"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完全符合</w:t>
            </w:r>
          </w:p>
        </w:tc>
        <w:tc>
          <w:tcPr>
            <w:tcW w:w="851" w:type="dxa"/>
            <w:vAlign w:val="center"/>
          </w:tcPr>
          <w:p w14:paraId="7B4CF9D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4-5</w:t>
            </w:r>
          </w:p>
        </w:tc>
        <w:tc>
          <w:tcPr>
            <w:tcW w:w="2668" w:type="dxa"/>
            <w:vMerge w:val="restart"/>
            <w:vAlign w:val="center"/>
          </w:tcPr>
          <w:p w14:paraId="531A81BB"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本部门专项资金使用符合专项资金管理制度的规定。</w:t>
            </w:r>
          </w:p>
        </w:tc>
        <w:tc>
          <w:tcPr>
            <w:tcW w:w="850" w:type="dxa"/>
            <w:vMerge w:val="restart"/>
            <w:vAlign w:val="center"/>
          </w:tcPr>
          <w:p w14:paraId="3AEFB2E2"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5</w:t>
            </w:r>
          </w:p>
        </w:tc>
      </w:tr>
      <w:tr w:rsidR="00071A8B" w14:paraId="4AA40825" w14:textId="77777777">
        <w:trPr>
          <w:trHeight w:val="508"/>
        </w:trPr>
        <w:tc>
          <w:tcPr>
            <w:tcW w:w="992" w:type="dxa"/>
            <w:vMerge/>
            <w:vAlign w:val="center"/>
          </w:tcPr>
          <w:p w14:paraId="73D958C4"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742F40B3"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53D209A3"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BC8A0BC"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1ACB231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基本符合</w:t>
            </w:r>
          </w:p>
        </w:tc>
        <w:tc>
          <w:tcPr>
            <w:tcW w:w="851" w:type="dxa"/>
            <w:vAlign w:val="center"/>
          </w:tcPr>
          <w:p w14:paraId="7E0D03B0"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1-3</w:t>
            </w:r>
          </w:p>
        </w:tc>
        <w:tc>
          <w:tcPr>
            <w:tcW w:w="2668" w:type="dxa"/>
            <w:vMerge/>
            <w:vAlign w:val="center"/>
          </w:tcPr>
          <w:p w14:paraId="54535FD6"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1D9079F9" w14:textId="77777777" w:rsidR="00071A8B" w:rsidRDefault="00071A8B">
            <w:pPr>
              <w:widowControl/>
              <w:spacing w:line="300" w:lineRule="atLeast"/>
              <w:jc w:val="left"/>
              <w:rPr>
                <w:rFonts w:ascii="宋体" w:eastAsia="宋体" w:hAnsi="宋体" w:cs="宋体"/>
                <w:kern w:val="0"/>
                <w:szCs w:val="21"/>
              </w:rPr>
            </w:pPr>
          </w:p>
        </w:tc>
      </w:tr>
      <w:tr w:rsidR="00071A8B" w14:paraId="07CCEDE3" w14:textId="77777777">
        <w:trPr>
          <w:trHeight w:val="255"/>
        </w:trPr>
        <w:tc>
          <w:tcPr>
            <w:tcW w:w="992" w:type="dxa"/>
            <w:vMerge/>
            <w:vAlign w:val="center"/>
          </w:tcPr>
          <w:p w14:paraId="11D9403F"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56826B54"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645C696E"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48457ABA"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2C81FC46"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一般</w:t>
            </w:r>
          </w:p>
        </w:tc>
        <w:tc>
          <w:tcPr>
            <w:tcW w:w="851" w:type="dxa"/>
            <w:vAlign w:val="center"/>
          </w:tcPr>
          <w:p w14:paraId="11B7E6F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0</w:t>
            </w:r>
          </w:p>
        </w:tc>
        <w:tc>
          <w:tcPr>
            <w:tcW w:w="2668" w:type="dxa"/>
            <w:vMerge/>
            <w:vAlign w:val="center"/>
          </w:tcPr>
          <w:p w14:paraId="57237966"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06F533B2" w14:textId="77777777" w:rsidR="00071A8B" w:rsidRDefault="00071A8B">
            <w:pPr>
              <w:widowControl/>
              <w:spacing w:line="300" w:lineRule="atLeast"/>
              <w:jc w:val="left"/>
              <w:rPr>
                <w:rFonts w:ascii="宋体" w:eastAsia="宋体" w:hAnsi="宋体" w:cs="宋体"/>
                <w:kern w:val="0"/>
                <w:szCs w:val="21"/>
              </w:rPr>
            </w:pPr>
          </w:p>
        </w:tc>
      </w:tr>
      <w:tr w:rsidR="00071A8B" w14:paraId="15DE2B49" w14:textId="77777777">
        <w:trPr>
          <w:trHeight w:val="501"/>
        </w:trPr>
        <w:tc>
          <w:tcPr>
            <w:tcW w:w="992" w:type="dxa"/>
            <w:vMerge/>
            <w:vAlign w:val="center"/>
          </w:tcPr>
          <w:p w14:paraId="5BCED61C"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28F8D64D"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6D42118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财务监控有效性（</w:t>
            </w:r>
            <w:r>
              <w:rPr>
                <w:rFonts w:ascii="宋体" w:eastAsia="宋体" w:hAnsi="宋体" w:cs="宋体"/>
                <w:kern w:val="0"/>
                <w:sz w:val="20"/>
                <w:szCs w:val="20"/>
              </w:rPr>
              <w:t>6</w:t>
            </w:r>
            <w:r>
              <w:rPr>
                <w:rFonts w:ascii="宋体" w:eastAsia="宋体" w:hAnsi="宋体" w:cs="宋体" w:hint="eastAsia"/>
                <w:kern w:val="0"/>
                <w:sz w:val="20"/>
                <w:szCs w:val="20"/>
              </w:rPr>
              <w:t>）</w:t>
            </w:r>
          </w:p>
        </w:tc>
        <w:tc>
          <w:tcPr>
            <w:tcW w:w="1981" w:type="dxa"/>
            <w:vMerge w:val="restart"/>
            <w:vAlign w:val="center"/>
          </w:tcPr>
          <w:p w14:paraId="1AA8364D"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项目实施单位是否为保障资金的安全、规范运行而采取了必要的监控措施，用以反映和考核项目实施单位对资金运行的控制情况。</w:t>
            </w:r>
          </w:p>
        </w:tc>
        <w:tc>
          <w:tcPr>
            <w:tcW w:w="1017" w:type="dxa"/>
            <w:vAlign w:val="center"/>
          </w:tcPr>
          <w:p w14:paraId="4237E6F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有效</w:t>
            </w:r>
          </w:p>
        </w:tc>
        <w:tc>
          <w:tcPr>
            <w:tcW w:w="851" w:type="dxa"/>
            <w:vAlign w:val="center"/>
          </w:tcPr>
          <w:p w14:paraId="75A5488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4-6</w:t>
            </w:r>
          </w:p>
        </w:tc>
        <w:tc>
          <w:tcPr>
            <w:tcW w:w="2668" w:type="dxa"/>
            <w:vMerge w:val="restart"/>
            <w:vAlign w:val="center"/>
          </w:tcPr>
          <w:p w14:paraId="60DC7454"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本部门专项资金已制定相应的监控机制，比如年度的监督检查、不定期的抽查；采取了相应的财务检查等必要的监控措施或手段，相关管理制度得到有效执行。</w:t>
            </w:r>
          </w:p>
        </w:tc>
        <w:tc>
          <w:tcPr>
            <w:tcW w:w="850" w:type="dxa"/>
            <w:vMerge w:val="restart"/>
            <w:vAlign w:val="center"/>
          </w:tcPr>
          <w:p w14:paraId="04679C27"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5</w:t>
            </w:r>
          </w:p>
        </w:tc>
      </w:tr>
      <w:tr w:rsidR="00071A8B" w14:paraId="0CD88DAC" w14:textId="77777777">
        <w:trPr>
          <w:trHeight w:val="671"/>
        </w:trPr>
        <w:tc>
          <w:tcPr>
            <w:tcW w:w="992" w:type="dxa"/>
            <w:vMerge/>
            <w:vAlign w:val="center"/>
          </w:tcPr>
          <w:p w14:paraId="072F3BF5"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3A1BCE77"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57CC885D" w14:textId="77777777" w:rsidR="00071A8B" w:rsidRDefault="00071A8B">
            <w:pPr>
              <w:widowControl/>
              <w:spacing w:line="300" w:lineRule="atLeast"/>
              <w:jc w:val="left"/>
              <w:rPr>
                <w:rFonts w:ascii="宋体" w:eastAsia="宋体" w:hAnsi="宋体" w:cs="宋体"/>
                <w:color w:val="FF0000"/>
                <w:kern w:val="0"/>
                <w:sz w:val="20"/>
                <w:szCs w:val="20"/>
              </w:rPr>
            </w:pPr>
          </w:p>
        </w:tc>
        <w:tc>
          <w:tcPr>
            <w:tcW w:w="1981" w:type="dxa"/>
            <w:vMerge/>
            <w:vAlign w:val="center"/>
          </w:tcPr>
          <w:p w14:paraId="5C984F85" w14:textId="77777777" w:rsidR="00071A8B" w:rsidRDefault="00071A8B">
            <w:pPr>
              <w:widowControl/>
              <w:spacing w:line="300" w:lineRule="atLeast"/>
              <w:jc w:val="left"/>
              <w:rPr>
                <w:rFonts w:ascii="宋体" w:eastAsia="宋体" w:hAnsi="宋体" w:cs="宋体"/>
                <w:color w:val="FF0000"/>
                <w:kern w:val="0"/>
                <w:sz w:val="20"/>
                <w:szCs w:val="20"/>
              </w:rPr>
            </w:pPr>
          </w:p>
        </w:tc>
        <w:tc>
          <w:tcPr>
            <w:tcW w:w="1017" w:type="dxa"/>
            <w:vAlign w:val="center"/>
          </w:tcPr>
          <w:p w14:paraId="5A2F8532"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基本有效</w:t>
            </w:r>
          </w:p>
        </w:tc>
        <w:tc>
          <w:tcPr>
            <w:tcW w:w="851" w:type="dxa"/>
            <w:vAlign w:val="center"/>
          </w:tcPr>
          <w:p w14:paraId="6C15ADD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3-5</w:t>
            </w:r>
          </w:p>
        </w:tc>
        <w:tc>
          <w:tcPr>
            <w:tcW w:w="2668" w:type="dxa"/>
            <w:vMerge/>
            <w:vAlign w:val="center"/>
          </w:tcPr>
          <w:p w14:paraId="16BC34A2"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4D3BDEA0" w14:textId="77777777" w:rsidR="00071A8B" w:rsidRDefault="00071A8B">
            <w:pPr>
              <w:widowControl/>
              <w:spacing w:line="300" w:lineRule="atLeast"/>
              <w:jc w:val="left"/>
              <w:rPr>
                <w:rFonts w:ascii="宋体" w:eastAsia="宋体" w:hAnsi="宋体" w:cs="宋体"/>
                <w:kern w:val="0"/>
                <w:szCs w:val="21"/>
              </w:rPr>
            </w:pPr>
          </w:p>
        </w:tc>
      </w:tr>
      <w:tr w:rsidR="00071A8B" w14:paraId="08EB7B30" w14:textId="77777777">
        <w:trPr>
          <w:trHeight w:val="270"/>
        </w:trPr>
        <w:tc>
          <w:tcPr>
            <w:tcW w:w="992" w:type="dxa"/>
            <w:vMerge/>
            <w:vAlign w:val="center"/>
          </w:tcPr>
          <w:p w14:paraId="6ABFC863"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5A77740D"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33ABFAC1" w14:textId="77777777" w:rsidR="00071A8B" w:rsidRDefault="00071A8B">
            <w:pPr>
              <w:widowControl/>
              <w:spacing w:line="300" w:lineRule="atLeast"/>
              <w:jc w:val="left"/>
              <w:rPr>
                <w:rFonts w:ascii="宋体" w:eastAsia="宋体" w:hAnsi="宋体" w:cs="宋体"/>
                <w:color w:val="FF0000"/>
                <w:kern w:val="0"/>
                <w:sz w:val="20"/>
                <w:szCs w:val="20"/>
              </w:rPr>
            </w:pPr>
          </w:p>
        </w:tc>
        <w:tc>
          <w:tcPr>
            <w:tcW w:w="1981" w:type="dxa"/>
            <w:vMerge/>
            <w:vAlign w:val="center"/>
          </w:tcPr>
          <w:p w14:paraId="67BF8465" w14:textId="77777777" w:rsidR="00071A8B" w:rsidRDefault="00071A8B">
            <w:pPr>
              <w:widowControl/>
              <w:spacing w:line="300" w:lineRule="atLeast"/>
              <w:jc w:val="left"/>
              <w:rPr>
                <w:rFonts w:ascii="宋体" w:eastAsia="宋体" w:hAnsi="宋体" w:cs="宋体"/>
                <w:color w:val="FF0000"/>
                <w:kern w:val="0"/>
                <w:sz w:val="20"/>
                <w:szCs w:val="20"/>
              </w:rPr>
            </w:pPr>
          </w:p>
        </w:tc>
        <w:tc>
          <w:tcPr>
            <w:tcW w:w="1017" w:type="dxa"/>
            <w:vAlign w:val="center"/>
          </w:tcPr>
          <w:p w14:paraId="3946FF1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一般</w:t>
            </w:r>
          </w:p>
        </w:tc>
        <w:tc>
          <w:tcPr>
            <w:tcW w:w="851" w:type="dxa"/>
            <w:vAlign w:val="center"/>
          </w:tcPr>
          <w:p w14:paraId="73B409F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1-2</w:t>
            </w:r>
          </w:p>
        </w:tc>
        <w:tc>
          <w:tcPr>
            <w:tcW w:w="2668" w:type="dxa"/>
            <w:vMerge/>
            <w:vAlign w:val="center"/>
          </w:tcPr>
          <w:p w14:paraId="5CF00E71"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0066F5AC" w14:textId="77777777" w:rsidR="00071A8B" w:rsidRDefault="00071A8B">
            <w:pPr>
              <w:widowControl/>
              <w:spacing w:line="300" w:lineRule="atLeast"/>
              <w:jc w:val="left"/>
              <w:rPr>
                <w:rFonts w:ascii="宋体" w:eastAsia="宋体" w:hAnsi="宋体" w:cs="宋体"/>
                <w:kern w:val="0"/>
                <w:szCs w:val="21"/>
              </w:rPr>
            </w:pPr>
          </w:p>
        </w:tc>
      </w:tr>
      <w:tr w:rsidR="00071A8B" w14:paraId="70F8C7C7" w14:textId="77777777">
        <w:trPr>
          <w:trHeight w:val="312"/>
        </w:trPr>
        <w:tc>
          <w:tcPr>
            <w:tcW w:w="992" w:type="dxa"/>
            <w:vMerge w:val="restart"/>
            <w:vAlign w:val="center"/>
          </w:tcPr>
          <w:p w14:paraId="4CE1A0A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产出</w:t>
            </w:r>
          </w:p>
          <w:p w14:paraId="06DD021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15</w:t>
            </w:r>
            <w:r>
              <w:rPr>
                <w:rFonts w:ascii="宋体" w:eastAsia="宋体" w:hAnsi="宋体" w:cs="宋体" w:hint="eastAsia"/>
                <w:kern w:val="0"/>
                <w:sz w:val="20"/>
                <w:szCs w:val="20"/>
              </w:rPr>
              <w:t>）</w:t>
            </w:r>
          </w:p>
        </w:tc>
        <w:tc>
          <w:tcPr>
            <w:tcW w:w="938" w:type="dxa"/>
            <w:vMerge w:val="restart"/>
            <w:vAlign w:val="center"/>
          </w:tcPr>
          <w:p w14:paraId="67A54E2B"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项目产出（</w:t>
            </w:r>
            <w:r>
              <w:rPr>
                <w:rFonts w:ascii="宋体" w:eastAsia="宋体" w:hAnsi="宋体" w:cs="宋体"/>
                <w:kern w:val="0"/>
                <w:sz w:val="20"/>
                <w:szCs w:val="20"/>
              </w:rPr>
              <w:t>15</w:t>
            </w:r>
            <w:r>
              <w:rPr>
                <w:rFonts w:ascii="宋体" w:eastAsia="宋体" w:hAnsi="宋体" w:cs="宋体" w:hint="eastAsia"/>
                <w:kern w:val="0"/>
                <w:sz w:val="20"/>
                <w:szCs w:val="20"/>
              </w:rPr>
              <w:t>）</w:t>
            </w:r>
          </w:p>
        </w:tc>
        <w:tc>
          <w:tcPr>
            <w:tcW w:w="904" w:type="dxa"/>
            <w:vMerge w:val="restart"/>
            <w:vAlign w:val="center"/>
          </w:tcPr>
          <w:p w14:paraId="4BB4BB76"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实际完成率（</w:t>
            </w:r>
            <w:r>
              <w:rPr>
                <w:rFonts w:ascii="宋体" w:eastAsia="宋体" w:hAnsi="宋体" w:cs="宋体"/>
                <w:kern w:val="0"/>
                <w:sz w:val="20"/>
                <w:szCs w:val="20"/>
              </w:rPr>
              <w:t>5</w:t>
            </w:r>
            <w:r>
              <w:rPr>
                <w:rFonts w:ascii="宋体" w:eastAsia="宋体" w:hAnsi="宋体" w:cs="宋体" w:hint="eastAsia"/>
                <w:kern w:val="0"/>
                <w:sz w:val="20"/>
                <w:szCs w:val="20"/>
              </w:rPr>
              <w:t>）</w:t>
            </w:r>
          </w:p>
        </w:tc>
        <w:tc>
          <w:tcPr>
            <w:tcW w:w="1981" w:type="dxa"/>
            <w:vMerge w:val="restart"/>
            <w:vAlign w:val="center"/>
          </w:tcPr>
          <w:p w14:paraId="6F8870A9"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项目实施的实际产出数与计划产出数的比率，用以反映和考核项</w:t>
            </w:r>
            <w:r>
              <w:rPr>
                <w:rFonts w:ascii="宋体" w:eastAsia="宋体" w:hAnsi="宋体" w:cs="宋体" w:hint="eastAsia"/>
                <w:kern w:val="0"/>
                <w:sz w:val="20"/>
                <w:szCs w:val="20"/>
              </w:rPr>
              <w:lastRenderedPageBreak/>
              <w:t>目产出数量目标的实现程度。</w:t>
            </w:r>
          </w:p>
        </w:tc>
        <w:tc>
          <w:tcPr>
            <w:tcW w:w="1868" w:type="dxa"/>
            <w:gridSpan w:val="2"/>
            <w:vMerge w:val="restart"/>
            <w:vAlign w:val="center"/>
          </w:tcPr>
          <w:p w14:paraId="6056F895"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lastRenderedPageBreak/>
              <w:t>实际完成率＝（实际产出数</w:t>
            </w:r>
            <w:r>
              <w:rPr>
                <w:rFonts w:ascii="宋体" w:eastAsia="宋体" w:hAnsi="宋体" w:cs="宋体"/>
                <w:kern w:val="0"/>
                <w:sz w:val="20"/>
                <w:szCs w:val="20"/>
              </w:rPr>
              <w:t>/</w:t>
            </w:r>
            <w:r>
              <w:rPr>
                <w:rFonts w:ascii="宋体" w:eastAsia="宋体" w:hAnsi="宋体" w:cs="宋体" w:hint="eastAsia"/>
                <w:kern w:val="0"/>
                <w:sz w:val="20"/>
                <w:szCs w:val="20"/>
              </w:rPr>
              <w:t>计划产出数）×</w:t>
            </w:r>
            <w:r>
              <w:rPr>
                <w:rFonts w:ascii="宋体" w:eastAsia="宋体" w:hAnsi="宋体" w:cs="宋体"/>
                <w:kern w:val="0"/>
                <w:sz w:val="20"/>
                <w:szCs w:val="20"/>
              </w:rPr>
              <w:t>100%</w:t>
            </w:r>
            <w:r>
              <w:rPr>
                <w:rFonts w:ascii="宋体" w:eastAsia="宋体" w:hAnsi="宋体" w:cs="宋体" w:hint="eastAsia"/>
                <w:kern w:val="0"/>
                <w:sz w:val="20"/>
                <w:szCs w:val="20"/>
              </w:rPr>
              <w:t>×</w:t>
            </w:r>
            <w:r>
              <w:rPr>
                <w:rFonts w:ascii="宋体" w:eastAsia="宋体" w:hAnsi="宋体" w:cs="宋体"/>
                <w:kern w:val="0"/>
                <w:sz w:val="20"/>
                <w:szCs w:val="20"/>
              </w:rPr>
              <w:t>5</w:t>
            </w:r>
          </w:p>
        </w:tc>
        <w:tc>
          <w:tcPr>
            <w:tcW w:w="2668" w:type="dxa"/>
            <w:vMerge w:val="restart"/>
            <w:vAlign w:val="center"/>
          </w:tcPr>
          <w:p w14:paraId="038B4945"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对州内州属</w:t>
            </w:r>
            <w:r>
              <w:rPr>
                <w:rFonts w:ascii="宋体" w:eastAsia="宋体" w:hAnsi="宋体" w:cs="宋体"/>
                <w:kern w:val="0"/>
                <w:sz w:val="20"/>
                <w:szCs w:val="20"/>
              </w:rPr>
              <w:t>6</w:t>
            </w:r>
            <w:r>
              <w:rPr>
                <w:rFonts w:ascii="宋体" w:eastAsia="宋体" w:hAnsi="宋体" w:cs="宋体" w:hint="eastAsia"/>
                <w:kern w:val="0"/>
                <w:sz w:val="20"/>
                <w:szCs w:val="20"/>
              </w:rPr>
              <w:t>户煤炭、化工国有企业（主要包括：州洛塔煤矿、州向阳煤矿、州龙家寨煤</w:t>
            </w:r>
            <w:r>
              <w:rPr>
                <w:rFonts w:ascii="宋体" w:eastAsia="宋体" w:hAnsi="宋体" w:cs="宋体" w:hint="eastAsia"/>
                <w:kern w:val="0"/>
                <w:sz w:val="20"/>
                <w:szCs w:val="20"/>
              </w:rPr>
              <w:lastRenderedPageBreak/>
              <w:t>矿、州化工冶炼厂、州野寨湾酒厂、州煤炭公司）进行资金支持，按时拨付企业留守职工工资、工作组经费、下岗人员困难救助、遗属及伤残人员救助以及应由企业承担的养老保险和职工医疗保险资金。资金拨付到位，</w:t>
            </w:r>
            <w:r>
              <w:rPr>
                <w:rFonts w:ascii="宋体" w:eastAsia="宋体" w:hAnsi="宋体" w:cs="宋体"/>
                <w:kern w:val="0"/>
                <w:sz w:val="20"/>
                <w:szCs w:val="20"/>
              </w:rPr>
              <w:t>2019</w:t>
            </w:r>
            <w:r>
              <w:rPr>
                <w:rFonts w:ascii="宋体" w:eastAsia="宋体" w:hAnsi="宋体" w:cs="宋体" w:hint="eastAsia"/>
                <w:kern w:val="0"/>
                <w:sz w:val="20"/>
                <w:szCs w:val="20"/>
              </w:rPr>
              <w:t>年度该工作已全面完成。</w:t>
            </w:r>
          </w:p>
        </w:tc>
        <w:tc>
          <w:tcPr>
            <w:tcW w:w="850" w:type="dxa"/>
            <w:vMerge w:val="restart"/>
            <w:vAlign w:val="center"/>
          </w:tcPr>
          <w:p w14:paraId="11868714"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lastRenderedPageBreak/>
              <w:t>5</w:t>
            </w:r>
          </w:p>
        </w:tc>
      </w:tr>
      <w:tr w:rsidR="00071A8B" w14:paraId="1440B1D4" w14:textId="77777777">
        <w:trPr>
          <w:trHeight w:val="624"/>
        </w:trPr>
        <w:tc>
          <w:tcPr>
            <w:tcW w:w="992" w:type="dxa"/>
            <w:vMerge/>
            <w:vAlign w:val="center"/>
          </w:tcPr>
          <w:p w14:paraId="1315225E"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2CD43A67"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64D15B7B" w14:textId="77777777" w:rsidR="00071A8B" w:rsidRDefault="00071A8B">
            <w:pPr>
              <w:widowControl/>
              <w:spacing w:line="300" w:lineRule="atLeast"/>
              <w:jc w:val="left"/>
              <w:rPr>
                <w:rFonts w:ascii="宋体" w:eastAsia="宋体" w:hAnsi="宋体" w:cs="宋体"/>
                <w:color w:val="FF0000"/>
                <w:kern w:val="0"/>
                <w:sz w:val="20"/>
                <w:szCs w:val="20"/>
              </w:rPr>
            </w:pPr>
          </w:p>
        </w:tc>
        <w:tc>
          <w:tcPr>
            <w:tcW w:w="1981" w:type="dxa"/>
            <w:vMerge/>
            <w:vAlign w:val="center"/>
          </w:tcPr>
          <w:p w14:paraId="4EAF6443" w14:textId="77777777" w:rsidR="00071A8B" w:rsidRDefault="00071A8B">
            <w:pPr>
              <w:widowControl/>
              <w:spacing w:line="300" w:lineRule="atLeast"/>
              <w:jc w:val="left"/>
              <w:rPr>
                <w:rFonts w:ascii="宋体" w:eastAsia="宋体" w:hAnsi="宋体" w:cs="宋体"/>
                <w:color w:val="FF0000"/>
                <w:kern w:val="0"/>
                <w:sz w:val="20"/>
                <w:szCs w:val="20"/>
              </w:rPr>
            </w:pPr>
          </w:p>
        </w:tc>
        <w:tc>
          <w:tcPr>
            <w:tcW w:w="1868" w:type="dxa"/>
            <w:gridSpan w:val="2"/>
            <w:vMerge/>
            <w:vAlign w:val="center"/>
          </w:tcPr>
          <w:p w14:paraId="39A62B5E" w14:textId="77777777" w:rsidR="00071A8B" w:rsidRDefault="00071A8B">
            <w:pPr>
              <w:widowControl/>
              <w:spacing w:line="300" w:lineRule="atLeast"/>
              <w:jc w:val="left"/>
              <w:rPr>
                <w:rFonts w:ascii="宋体" w:eastAsia="宋体" w:hAnsi="宋体" w:cs="宋体"/>
                <w:color w:val="FF0000"/>
                <w:kern w:val="0"/>
                <w:sz w:val="20"/>
                <w:szCs w:val="20"/>
              </w:rPr>
            </w:pPr>
          </w:p>
        </w:tc>
        <w:tc>
          <w:tcPr>
            <w:tcW w:w="2668" w:type="dxa"/>
            <w:vMerge/>
            <w:vAlign w:val="center"/>
          </w:tcPr>
          <w:p w14:paraId="36DA8480" w14:textId="77777777" w:rsidR="00071A8B" w:rsidRDefault="00071A8B">
            <w:pPr>
              <w:widowControl/>
              <w:spacing w:line="300" w:lineRule="atLeast"/>
              <w:jc w:val="left"/>
              <w:rPr>
                <w:rFonts w:ascii="宋体" w:eastAsia="宋体" w:hAnsi="宋体" w:cs="宋体"/>
                <w:color w:val="FF0000"/>
                <w:kern w:val="0"/>
                <w:sz w:val="20"/>
                <w:szCs w:val="20"/>
              </w:rPr>
            </w:pPr>
          </w:p>
        </w:tc>
        <w:tc>
          <w:tcPr>
            <w:tcW w:w="850" w:type="dxa"/>
            <w:vMerge/>
            <w:vAlign w:val="center"/>
          </w:tcPr>
          <w:p w14:paraId="7819E3AF" w14:textId="77777777" w:rsidR="00071A8B" w:rsidRDefault="00071A8B">
            <w:pPr>
              <w:widowControl/>
              <w:spacing w:line="300" w:lineRule="atLeast"/>
              <w:jc w:val="left"/>
              <w:rPr>
                <w:rFonts w:ascii="宋体" w:eastAsia="宋体" w:hAnsi="宋体" w:cs="宋体"/>
                <w:color w:val="FF0000"/>
                <w:kern w:val="0"/>
                <w:sz w:val="24"/>
                <w:szCs w:val="24"/>
              </w:rPr>
            </w:pPr>
          </w:p>
        </w:tc>
      </w:tr>
      <w:tr w:rsidR="00071A8B" w14:paraId="6E3517AB" w14:textId="77777777">
        <w:trPr>
          <w:trHeight w:val="1200"/>
        </w:trPr>
        <w:tc>
          <w:tcPr>
            <w:tcW w:w="992" w:type="dxa"/>
            <w:vMerge/>
            <w:vAlign w:val="center"/>
          </w:tcPr>
          <w:p w14:paraId="10F2D23B"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4E77EE76"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6A03F437" w14:textId="77777777" w:rsidR="00071A8B" w:rsidRDefault="00071A8B">
            <w:pPr>
              <w:widowControl/>
              <w:spacing w:line="300" w:lineRule="atLeast"/>
              <w:jc w:val="left"/>
              <w:rPr>
                <w:rFonts w:ascii="宋体" w:eastAsia="宋体" w:hAnsi="宋体" w:cs="宋体"/>
                <w:color w:val="FF0000"/>
                <w:kern w:val="0"/>
                <w:sz w:val="20"/>
                <w:szCs w:val="20"/>
              </w:rPr>
            </w:pPr>
          </w:p>
        </w:tc>
        <w:tc>
          <w:tcPr>
            <w:tcW w:w="1981" w:type="dxa"/>
            <w:vMerge/>
            <w:vAlign w:val="center"/>
          </w:tcPr>
          <w:p w14:paraId="34BCC988" w14:textId="77777777" w:rsidR="00071A8B" w:rsidRDefault="00071A8B">
            <w:pPr>
              <w:widowControl/>
              <w:spacing w:line="300" w:lineRule="atLeast"/>
              <w:jc w:val="left"/>
              <w:rPr>
                <w:rFonts w:ascii="宋体" w:eastAsia="宋体" w:hAnsi="宋体" w:cs="宋体"/>
                <w:color w:val="FF0000"/>
                <w:kern w:val="0"/>
                <w:sz w:val="20"/>
                <w:szCs w:val="20"/>
              </w:rPr>
            </w:pPr>
          </w:p>
        </w:tc>
        <w:tc>
          <w:tcPr>
            <w:tcW w:w="1868" w:type="dxa"/>
            <w:gridSpan w:val="2"/>
            <w:vMerge/>
            <w:vAlign w:val="center"/>
          </w:tcPr>
          <w:p w14:paraId="498C414B" w14:textId="77777777" w:rsidR="00071A8B" w:rsidRDefault="00071A8B">
            <w:pPr>
              <w:widowControl/>
              <w:spacing w:line="300" w:lineRule="atLeast"/>
              <w:jc w:val="left"/>
              <w:rPr>
                <w:rFonts w:ascii="宋体" w:eastAsia="宋体" w:hAnsi="宋体" w:cs="宋体"/>
                <w:color w:val="FF0000"/>
                <w:kern w:val="0"/>
                <w:sz w:val="20"/>
                <w:szCs w:val="20"/>
              </w:rPr>
            </w:pPr>
          </w:p>
        </w:tc>
        <w:tc>
          <w:tcPr>
            <w:tcW w:w="2668" w:type="dxa"/>
            <w:vMerge/>
            <w:vAlign w:val="center"/>
          </w:tcPr>
          <w:p w14:paraId="24B1C0C0" w14:textId="77777777" w:rsidR="00071A8B" w:rsidRDefault="00071A8B">
            <w:pPr>
              <w:widowControl/>
              <w:spacing w:line="300" w:lineRule="atLeast"/>
              <w:jc w:val="left"/>
              <w:rPr>
                <w:rFonts w:ascii="宋体" w:eastAsia="宋体" w:hAnsi="宋体" w:cs="宋体"/>
                <w:color w:val="FF0000"/>
                <w:kern w:val="0"/>
                <w:sz w:val="20"/>
                <w:szCs w:val="20"/>
              </w:rPr>
            </w:pPr>
          </w:p>
        </w:tc>
        <w:tc>
          <w:tcPr>
            <w:tcW w:w="850" w:type="dxa"/>
            <w:vMerge/>
            <w:vAlign w:val="center"/>
          </w:tcPr>
          <w:p w14:paraId="523C4BCF" w14:textId="77777777" w:rsidR="00071A8B" w:rsidRDefault="00071A8B">
            <w:pPr>
              <w:widowControl/>
              <w:spacing w:line="300" w:lineRule="atLeast"/>
              <w:jc w:val="left"/>
              <w:rPr>
                <w:rFonts w:ascii="宋体" w:eastAsia="宋体" w:hAnsi="宋体" w:cs="宋体"/>
                <w:color w:val="FF0000"/>
                <w:kern w:val="0"/>
                <w:sz w:val="24"/>
                <w:szCs w:val="24"/>
              </w:rPr>
            </w:pPr>
          </w:p>
        </w:tc>
      </w:tr>
      <w:tr w:rsidR="00071A8B" w14:paraId="1A818C0E" w14:textId="77777777">
        <w:trPr>
          <w:trHeight w:val="624"/>
        </w:trPr>
        <w:tc>
          <w:tcPr>
            <w:tcW w:w="992" w:type="dxa"/>
            <w:vMerge/>
            <w:vAlign w:val="center"/>
          </w:tcPr>
          <w:p w14:paraId="05D9E24D"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12CB5C19"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restart"/>
            <w:vAlign w:val="center"/>
          </w:tcPr>
          <w:p w14:paraId="1E98E06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完成及时率（</w:t>
            </w:r>
            <w:r>
              <w:rPr>
                <w:rFonts w:ascii="宋体" w:eastAsia="宋体" w:hAnsi="宋体" w:cs="宋体"/>
                <w:kern w:val="0"/>
                <w:sz w:val="20"/>
                <w:szCs w:val="20"/>
              </w:rPr>
              <w:t>3</w:t>
            </w:r>
            <w:r>
              <w:rPr>
                <w:rFonts w:ascii="宋体" w:eastAsia="宋体" w:hAnsi="宋体" w:cs="宋体" w:hint="eastAsia"/>
                <w:kern w:val="0"/>
                <w:sz w:val="20"/>
                <w:szCs w:val="20"/>
              </w:rPr>
              <w:t>）</w:t>
            </w:r>
          </w:p>
        </w:tc>
        <w:tc>
          <w:tcPr>
            <w:tcW w:w="1981" w:type="dxa"/>
            <w:vMerge w:val="restart"/>
            <w:vAlign w:val="center"/>
          </w:tcPr>
          <w:p w14:paraId="69E6C263"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项目实际提前完成时间与计划完成时间的比率，用以反映和考核项目产出时效目标的实现程度</w:t>
            </w:r>
          </w:p>
        </w:tc>
        <w:tc>
          <w:tcPr>
            <w:tcW w:w="1868" w:type="dxa"/>
            <w:gridSpan w:val="2"/>
            <w:vMerge w:val="restart"/>
            <w:vAlign w:val="center"/>
          </w:tcPr>
          <w:p w14:paraId="54BC356B"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完成及时率</w:t>
            </w:r>
            <w:r>
              <w:rPr>
                <w:rFonts w:ascii="宋体" w:eastAsia="宋体" w:hAnsi="宋体" w:cs="宋体"/>
                <w:kern w:val="0"/>
                <w:sz w:val="20"/>
                <w:szCs w:val="20"/>
              </w:rPr>
              <w:t>=(</w:t>
            </w:r>
            <w:r>
              <w:rPr>
                <w:rFonts w:ascii="宋体" w:eastAsia="宋体" w:hAnsi="宋体" w:cs="宋体" w:hint="eastAsia"/>
                <w:kern w:val="0"/>
                <w:sz w:val="20"/>
                <w:szCs w:val="20"/>
              </w:rPr>
              <w:t>计划完成时间</w:t>
            </w:r>
            <w:r>
              <w:rPr>
                <w:rFonts w:ascii="宋体" w:eastAsia="宋体" w:hAnsi="宋体" w:cs="宋体"/>
                <w:kern w:val="0"/>
                <w:sz w:val="20"/>
                <w:szCs w:val="20"/>
              </w:rPr>
              <w:t>/</w:t>
            </w:r>
            <w:r>
              <w:rPr>
                <w:rFonts w:ascii="宋体" w:eastAsia="宋体" w:hAnsi="宋体" w:cs="宋体" w:hint="eastAsia"/>
                <w:kern w:val="0"/>
                <w:sz w:val="20"/>
                <w:szCs w:val="20"/>
              </w:rPr>
              <w:t>实际完成时间</w:t>
            </w:r>
            <w:r>
              <w:rPr>
                <w:rFonts w:ascii="宋体" w:eastAsia="宋体" w:hAnsi="宋体" w:cs="宋体"/>
                <w:kern w:val="0"/>
                <w:sz w:val="20"/>
                <w:szCs w:val="20"/>
              </w:rPr>
              <w:t>]</w:t>
            </w:r>
            <w:r>
              <w:rPr>
                <w:rFonts w:ascii="宋体" w:eastAsia="宋体" w:hAnsi="宋体" w:cs="宋体" w:hint="eastAsia"/>
                <w:kern w:val="0"/>
                <w:sz w:val="20"/>
                <w:szCs w:val="20"/>
              </w:rPr>
              <w:t>×</w:t>
            </w:r>
            <w:r>
              <w:rPr>
                <w:rFonts w:ascii="宋体" w:eastAsia="宋体" w:hAnsi="宋体" w:cs="宋体"/>
                <w:kern w:val="0"/>
                <w:sz w:val="20"/>
                <w:szCs w:val="20"/>
              </w:rPr>
              <w:t>100%</w:t>
            </w:r>
            <w:r>
              <w:rPr>
                <w:rFonts w:ascii="宋体" w:eastAsia="宋体" w:hAnsi="宋体" w:cs="宋体" w:hint="eastAsia"/>
                <w:kern w:val="0"/>
                <w:sz w:val="20"/>
                <w:szCs w:val="20"/>
              </w:rPr>
              <w:t>×</w:t>
            </w:r>
            <w:r>
              <w:rPr>
                <w:rFonts w:ascii="宋体" w:eastAsia="宋体" w:hAnsi="宋体" w:cs="宋体"/>
                <w:kern w:val="0"/>
                <w:sz w:val="20"/>
                <w:szCs w:val="20"/>
              </w:rPr>
              <w:t>3</w:t>
            </w:r>
          </w:p>
        </w:tc>
        <w:tc>
          <w:tcPr>
            <w:tcW w:w="2668" w:type="dxa"/>
            <w:vMerge w:val="restart"/>
            <w:vAlign w:val="center"/>
          </w:tcPr>
          <w:p w14:paraId="535A2176"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本项目计划完成时间为</w:t>
            </w:r>
            <w:r>
              <w:rPr>
                <w:rFonts w:ascii="宋体" w:eastAsia="宋体" w:hAnsi="宋体" w:cs="宋体"/>
                <w:kern w:val="0"/>
                <w:sz w:val="20"/>
                <w:szCs w:val="20"/>
              </w:rPr>
              <w:t>2019</w:t>
            </w:r>
            <w:r>
              <w:rPr>
                <w:rFonts w:ascii="宋体" w:eastAsia="宋体" w:hAnsi="宋体" w:cs="宋体" w:hint="eastAsia"/>
                <w:kern w:val="0"/>
                <w:sz w:val="20"/>
                <w:szCs w:val="20"/>
              </w:rPr>
              <w:t>年</w:t>
            </w:r>
            <w:r>
              <w:rPr>
                <w:rFonts w:ascii="宋体" w:eastAsia="宋体" w:hAnsi="宋体" w:cs="宋体"/>
                <w:kern w:val="0"/>
                <w:sz w:val="20"/>
                <w:szCs w:val="20"/>
              </w:rPr>
              <w:t>12</w:t>
            </w:r>
            <w:r>
              <w:rPr>
                <w:rFonts w:ascii="宋体" w:eastAsia="宋体" w:hAnsi="宋体" w:cs="宋体" w:hint="eastAsia"/>
                <w:kern w:val="0"/>
                <w:sz w:val="20"/>
                <w:szCs w:val="20"/>
              </w:rPr>
              <w:t>月底，截至</w:t>
            </w:r>
            <w:r>
              <w:rPr>
                <w:rFonts w:ascii="宋体" w:eastAsia="宋体" w:hAnsi="宋体" w:cs="宋体"/>
                <w:kern w:val="0"/>
                <w:sz w:val="20"/>
                <w:szCs w:val="20"/>
              </w:rPr>
              <w:t>2019</w:t>
            </w:r>
            <w:r>
              <w:rPr>
                <w:rFonts w:ascii="宋体" w:eastAsia="宋体" w:hAnsi="宋体" w:cs="宋体" w:hint="eastAsia"/>
                <w:kern w:val="0"/>
                <w:sz w:val="20"/>
                <w:szCs w:val="20"/>
              </w:rPr>
              <w:t>年底该项目工作完成。</w:t>
            </w:r>
          </w:p>
        </w:tc>
        <w:tc>
          <w:tcPr>
            <w:tcW w:w="850" w:type="dxa"/>
            <w:vMerge w:val="restart"/>
            <w:vAlign w:val="center"/>
          </w:tcPr>
          <w:p w14:paraId="43C292AB"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3</w:t>
            </w:r>
          </w:p>
        </w:tc>
      </w:tr>
      <w:tr w:rsidR="00071A8B" w14:paraId="1AF38736" w14:textId="77777777">
        <w:trPr>
          <w:trHeight w:val="624"/>
        </w:trPr>
        <w:tc>
          <w:tcPr>
            <w:tcW w:w="992" w:type="dxa"/>
            <w:vMerge/>
            <w:vAlign w:val="center"/>
          </w:tcPr>
          <w:p w14:paraId="76E6B812"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0C307338"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39C0D561"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5C6C042" w14:textId="77777777" w:rsidR="00071A8B" w:rsidRDefault="00071A8B">
            <w:pPr>
              <w:widowControl/>
              <w:spacing w:line="300" w:lineRule="atLeast"/>
              <w:jc w:val="left"/>
              <w:rPr>
                <w:rFonts w:ascii="宋体" w:eastAsia="宋体" w:hAnsi="宋体" w:cs="宋体"/>
                <w:kern w:val="0"/>
                <w:sz w:val="20"/>
                <w:szCs w:val="20"/>
              </w:rPr>
            </w:pPr>
          </w:p>
        </w:tc>
        <w:tc>
          <w:tcPr>
            <w:tcW w:w="1868" w:type="dxa"/>
            <w:gridSpan w:val="2"/>
            <w:vMerge/>
            <w:vAlign w:val="center"/>
          </w:tcPr>
          <w:p w14:paraId="24CA6B89" w14:textId="77777777" w:rsidR="00071A8B" w:rsidRDefault="00071A8B">
            <w:pPr>
              <w:widowControl/>
              <w:spacing w:line="300" w:lineRule="atLeast"/>
              <w:jc w:val="left"/>
              <w:rPr>
                <w:rFonts w:ascii="宋体" w:eastAsia="宋体" w:hAnsi="宋体" w:cs="宋体"/>
                <w:kern w:val="0"/>
                <w:sz w:val="20"/>
                <w:szCs w:val="20"/>
              </w:rPr>
            </w:pPr>
          </w:p>
        </w:tc>
        <w:tc>
          <w:tcPr>
            <w:tcW w:w="2668" w:type="dxa"/>
            <w:vMerge/>
            <w:vAlign w:val="center"/>
          </w:tcPr>
          <w:p w14:paraId="048C2C28"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1086B5A7" w14:textId="77777777" w:rsidR="00071A8B" w:rsidRDefault="00071A8B">
            <w:pPr>
              <w:widowControl/>
              <w:spacing w:line="300" w:lineRule="atLeast"/>
              <w:jc w:val="left"/>
              <w:rPr>
                <w:rFonts w:ascii="宋体" w:eastAsia="宋体" w:hAnsi="宋体" w:cs="宋体"/>
                <w:kern w:val="0"/>
                <w:szCs w:val="21"/>
              </w:rPr>
            </w:pPr>
          </w:p>
        </w:tc>
      </w:tr>
      <w:tr w:rsidR="00071A8B" w14:paraId="6E5BF437" w14:textId="77777777">
        <w:trPr>
          <w:trHeight w:val="840"/>
        </w:trPr>
        <w:tc>
          <w:tcPr>
            <w:tcW w:w="992" w:type="dxa"/>
            <w:vMerge/>
            <w:vAlign w:val="center"/>
          </w:tcPr>
          <w:p w14:paraId="0B96D74C"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34CE2653"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Merge/>
            <w:vAlign w:val="center"/>
          </w:tcPr>
          <w:p w14:paraId="63A0FBF7"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1EF2D50" w14:textId="77777777" w:rsidR="00071A8B" w:rsidRDefault="00071A8B">
            <w:pPr>
              <w:widowControl/>
              <w:spacing w:line="300" w:lineRule="atLeast"/>
              <w:jc w:val="left"/>
              <w:rPr>
                <w:rFonts w:ascii="宋体" w:eastAsia="宋体" w:hAnsi="宋体" w:cs="宋体"/>
                <w:kern w:val="0"/>
                <w:sz w:val="20"/>
                <w:szCs w:val="20"/>
              </w:rPr>
            </w:pPr>
          </w:p>
        </w:tc>
        <w:tc>
          <w:tcPr>
            <w:tcW w:w="1868" w:type="dxa"/>
            <w:gridSpan w:val="2"/>
            <w:vMerge/>
            <w:vAlign w:val="center"/>
          </w:tcPr>
          <w:p w14:paraId="3FAA3632" w14:textId="77777777" w:rsidR="00071A8B" w:rsidRDefault="00071A8B">
            <w:pPr>
              <w:widowControl/>
              <w:spacing w:line="300" w:lineRule="atLeast"/>
              <w:jc w:val="left"/>
              <w:rPr>
                <w:rFonts w:ascii="宋体" w:eastAsia="宋体" w:hAnsi="宋体" w:cs="宋体"/>
                <w:kern w:val="0"/>
                <w:sz w:val="20"/>
                <w:szCs w:val="20"/>
              </w:rPr>
            </w:pPr>
          </w:p>
        </w:tc>
        <w:tc>
          <w:tcPr>
            <w:tcW w:w="2668" w:type="dxa"/>
            <w:vMerge/>
            <w:vAlign w:val="center"/>
          </w:tcPr>
          <w:p w14:paraId="7FEDF7B9"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6745730F" w14:textId="77777777" w:rsidR="00071A8B" w:rsidRDefault="00071A8B">
            <w:pPr>
              <w:widowControl/>
              <w:spacing w:line="300" w:lineRule="atLeast"/>
              <w:jc w:val="left"/>
              <w:rPr>
                <w:rFonts w:ascii="宋体" w:eastAsia="宋体" w:hAnsi="宋体" w:cs="宋体"/>
                <w:kern w:val="0"/>
                <w:szCs w:val="21"/>
              </w:rPr>
            </w:pPr>
          </w:p>
        </w:tc>
      </w:tr>
      <w:tr w:rsidR="00071A8B" w14:paraId="1B54E922" w14:textId="77777777">
        <w:trPr>
          <w:trHeight w:val="1952"/>
        </w:trPr>
        <w:tc>
          <w:tcPr>
            <w:tcW w:w="992" w:type="dxa"/>
            <w:vMerge/>
            <w:vAlign w:val="center"/>
          </w:tcPr>
          <w:p w14:paraId="58B4E627"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2EEE4FE5"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Align w:val="center"/>
          </w:tcPr>
          <w:p w14:paraId="077BC2FC"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质量达标率（</w:t>
            </w:r>
            <w:r>
              <w:rPr>
                <w:rFonts w:ascii="宋体" w:eastAsia="宋体" w:hAnsi="宋体" w:cs="宋体"/>
                <w:kern w:val="0"/>
                <w:sz w:val="20"/>
                <w:szCs w:val="20"/>
              </w:rPr>
              <w:t>4</w:t>
            </w:r>
            <w:r>
              <w:rPr>
                <w:rFonts w:ascii="宋体" w:eastAsia="宋体" w:hAnsi="宋体" w:cs="宋体" w:hint="eastAsia"/>
                <w:kern w:val="0"/>
                <w:sz w:val="20"/>
                <w:szCs w:val="20"/>
              </w:rPr>
              <w:t>）</w:t>
            </w:r>
          </w:p>
        </w:tc>
        <w:tc>
          <w:tcPr>
            <w:tcW w:w="1981" w:type="dxa"/>
            <w:vAlign w:val="center"/>
          </w:tcPr>
          <w:p w14:paraId="31F3F944"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项目完成的质量达标产出数与实际产出数的比率，用以反映和考核项目产出质量目标的实现程度。</w:t>
            </w:r>
          </w:p>
        </w:tc>
        <w:tc>
          <w:tcPr>
            <w:tcW w:w="1868" w:type="dxa"/>
            <w:gridSpan w:val="2"/>
            <w:vAlign w:val="center"/>
          </w:tcPr>
          <w:p w14:paraId="77AE769F"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质量达标率＝（质量达标产出数×实际产出数）</w:t>
            </w:r>
            <w:r>
              <w:rPr>
                <w:rFonts w:ascii="宋体" w:eastAsia="宋体" w:hAnsi="宋体" w:cs="宋体"/>
                <w:kern w:val="0"/>
                <w:sz w:val="20"/>
                <w:szCs w:val="20"/>
              </w:rPr>
              <w:t>/100%</w:t>
            </w:r>
            <w:r>
              <w:rPr>
                <w:rFonts w:ascii="宋体" w:eastAsia="宋体" w:hAnsi="宋体" w:cs="宋体" w:hint="eastAsia"/>
                <w:kern w:val="0"/>
                <w:sz w:val="20"/>
                <w:szCs w:val="20"/>
              </w:rPr>
              <w:t>×</w:t>
            </w:r>
            <w:r>
              <w:rPr>
                <w:rFonts w:ascii="宋体" w:eastAsia="宋体" w:hAnsi="宋体" w:cs="宋体"/>
                <w:kern w:val="0"/>
                <w:sz w:val="20"/>
                <w:szCs w:val="20"/>
              </w:rPr>
              <w:t>4</w:t>
            </w:r>
          </w:p>
        </w:tc>
        <w:tc>
          <w:tcPr>
            <w:tcW w:w="2668" w:type="dxa"/>
            <w:vAlign w:val="center"/>
          </w:tcPr>
          <w:p w14:paraId="7B09B88E" w14:textId="77777777" w:rsidR="00071A8B" w:rsidRDefault="002A0175">
            <w:pPr>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2019</w:t>
            </w:r>
            <w:r>
              <w:rPr>
                <w:rFonts w:ascii="宋体" w:eastAsia="宋体" w:hAnsi="宋体" w:cs="宋体" w:hint="eastAsia"/>
                <w:kern w:val="0"/>
                <w:sz w:val="20"/>
                <w:szCs w:val="20"/>
              </w:rPr>
              <w:t>年该专项工作完成，过程可控，质量达标。州工信局拨出州属煤炭企业改革解困资金，较好地完成了州属国有企业职工解困和企业维稳工作，保障留守人员的工资收入，及时缴纳下岗职工养老保险和医疗保险，有效地稳定下岗职工，确保困难企业维稳工作到位，符合专项资金预期目标。</w:t>
            </w:r>
          </w:p>
        </w:tc>
        <w:tc>
          <w:tcPr>
            <w:tcW w:w="850" w:type="dxa"/>
            <w:vAlign w:val="center"/>
          </w:tcPr>
          <w:p w14:paraId="3EFA1719"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4</w:t>
            </w:r>
          </w:p>
        </w:tc>
      </w:tr>
      <w:tr w:rsidR="00071A8B" w14:paraId="6AA4C333" w14:textId="77777777">
        <w:trPr>
          <w:trHeight w:val="2111"/>
        </w:trPr>
        <w:tc>
          <w:tcPr>
            <w:tcW w:w="992" w:type="dxa"/>
            <w:vMerge/>
            <w:vAlign w:val="center"/>
          </w:tcPr>
          <w:p w14:paraId="23808908"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1515BCEB" w14:textId="77777777" w:rsidR="00071A8B" w:rsidRDefault="00071A8B">
            <w:pPr>
              <w:widowControl/>
              <w:spacing w:line="300" w:lineRule="atLeast"/>
              <w:jc w:val="left"/>
              <w:rPr>
                <w:rFonts w:ascii="宋体" w:eastAsia="宋体" w:hAnsi="宋体" w:cs="宋体"/>
                <w:color w:val="FF0000"/>
                <w:kern w:val="0"/>
                <w:sz w:val="20"/>
                <w:szCs w:val="20"/>
              </w:rPr>
            </w:pPr>
          </w:p>
        </w:tc>
        <w:tc>
          <w:tcPr>
            <w:tcW w:w="904" w:type="dxa"/>
            <w:vAlign w:val="center"/>
          </w:tcPr>
          <w:p w14:paraId="7DFD4202"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成本节约率（</w:t>
            </w:r>
            <w:r>
              <w:rPr>
                <w:rFonts w:ascii="宋体" w:eastAsia="宋体" w:hAnsi="宋体" w:cs="宋体"/>
                <w:kern w:val="0"/>
                <w:sz w:val="20"/>
                <w:szCs w:val="20"/>
              </w:rPr>
              <w:t>3</w:t>
            </w:r>
            <w:r>
              <w:rPr>
                <w:rFonts w:ascii="宋体" w:eastAsia="宋体" w:hAnsi="宋体" w:cs="宋体" w:hint="eastAsia"/>
                <w:kern w:val="0"/>
                <w:sz w:val="20"/>
                <w:szCs w:val="20"/>
              </w:rPr>
              <w:t>）</w:t>
            </w:r>
          </w:p>
        </w:tc>
        <w:tc>
          <w:tcPr>
            <w:tcW w:w="1981" w:type="dxa"/>
            <w:vAlign w:val="center"/>
          </w:tcPr>
          <w:p w14:paraId="77DA413B"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完成项目计划工作目标的实际节约成本与计划成本的比率，用以反映和考核项目的成本节约程度。</w:t>
            </w:r>
          </w:p>
        </w:tc>
        <w:tc>
          <w:tcPr>
            <w:tcW w:w="1868" w:type="dxa"/>
            <w:gridSpan w:val="2"/>
            <w:vAlign w:val="center"/>
          </w:tcPr>
          <w:p w14:paraId="0B05740A"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成本节约率＝</w:t>
            </w:r>
            <w:r>
              <w:rPr>
                <w:rFonts w:ascii="宋体" w:eastAsia="宋体" w:hAnsi="宋体" w:cs="宋体"/>
                <w:kern w:val="0"/>
                <w:sz w:val="20"/>
                <w:szCs w:val="20"/>
              </w:rPr>
              <w:t>(</w:t>
            </w:r>
            <w:r>
              <w:rPr>
                <w:rFonts w:ascii="宋体" w:eastAsia="宋体" w:hAnsi="宋体" w:cs="宋体" w:hint="eastAsia"/>
                <w:kern w:val="0"/>
                <w:sz w:val="20"/>
                <w:szCs w:val="20"/>
              </w:rPr>
              <w:t>计划成本</w:t>
            </w:r>
            <w:r>
              <w:rPr>
                <w:rFonts w:ascii="宋体" w:eastAsia="宋体" w:hAnsi="宋体" w:cs="宋体"/>
                <w:kern w:val="0"/>
                <w:sz w:val="20"/>
                <w:szCs w:val="20"/>
              </w:rPr>
              <w:t>-</w:t>
            </w:r>
            <w:r>
              <w:rPr>
                <w:rFonts w:ascii="宋体" w:eastAsia="宋体" w:hAnsi="宋体" w:cs="宋体" w:hint="eastAsia"/>
                <w:kern w:val="0"/>
                <w:sz w:val="20"/>
                <w:szCs w:val="20"/>
              </w:rPr>
              <w:t>实际成木</w:t>
            </w:r>
            <w:r>
              <w:rPr>
                <w:rFonts w:ascii="宋体" w:eastAsia="宋体" w:hAnsi="宋体" w:cs="宋体"/>
                <w:kern w:val="0"/>
                <w:sz w:val="20"/>
                <w:szCs w:val="20"/>
              </w:rPr>
              <w:t>) /</w:t>
            </w:r>
            <w:r>
              <w:rPr>
                <w:rFonts w:ascii="宋体" w:eastAsia="宋体" w:hAnsi="宋体" w:cs="宋体" w:hint="eastAsia"/>
                <w:kern w:val="0"/>
                <w:sz w:val="20"/>
                <w:szCs w:val="20"/>
              </w:rPr>
              <w:t>计划成本×</w:t>
            </w:r>
            <w:r>
              <w:rPr>
                <w:rFonts w:ascii="宋体" w:eastAsia="宋体" w:hAnsi="宋体" w:cs="宋体"/>
                <w:kern w:val="0"/>
                <w:sz w:val="20"/>
                <w:szCs w:val="20"/>
              </w:rPr>
              <w:t>100%</w:t>
            </w:r>
            <w:r>
              <w:rPr>
                <w:rFonts w:ascii="宋体" w:eastAsia="宋体" w:hAnsi="宋体" w:cs="宋体" w:hint="eastAsia"/>
                <w:kern w:val="0"/>
                <w:sz w:val="20"/>
                <w:szCs w:val="20"/>
              </w:rPr>
              <w:t>×</w:t>
            </w:r>
            <w:r>
              <w:rPr>
                <w:rFonts w:ascii="宋体" w:eastAsia="宋体" w:hAnsi="宋体" w:cs="宋体"/>
                <w:kern w:val="0"/>
                <w:sz w:val="20"/>
                <w:szCs w:val="20"/>
              </w:rPr>
              <w:t>3</w:t>
            </w:r>
          </w:p>
        </w:tc>
        <w:tc>
          <w:tcPr>
            <w:tcW w:w="2668" w:type="dxa"/>
            <w:vAlign w:val="center"/>
          </w:tcPr>
          <w:p w14:paraId="6B4163FE" w14:textId="77777777" w:rsidR="00071A8B" w:rsidRDefault="002A0175">
            <w:pPr>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本项目预算经费严格按照国家相关法律法规规定支出。从工作目标完成情况分析，该项目较好地控制了实施成本。</w:t>
            </w:r>
          </w:p>
        </w:tc>
        <w:tc>
          <w:tcPr>
            <w:tcW w:w="850" w:type="dxa"/>
            <w:vAlign w:val="center"/>
          </w:tcPr>
          <w:p w14:paraId="46A60899"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t>3</w:t>
            </w:r>
          </w:p>
        </w:tc>
      </w:tr>
      <w:tr w:rsidR="00071A8B" w14:paraId="1CEC4DB9" w14:textId="77777777">
        <w:trPr>
          <w:trHeight w:val="1270"/>
        </w:trPr>
        <w:tc>
          <w:tcPr>
            <w:tcW w:w="992" w:type="dxa"/>
            <w:vMerge w:val="restart"/>
            <w:vAlign w:val="center"/>
          </w:tcPr>
          <w:p w14:paraId="4DE171C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效果</w:t>
            </w:r>
          </w:p>
          <w:p w14:paraId="5CD637CE"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40</w:t>
            </w:r>
            <w:r>
              <w:rPr>
                <w:rFonts w:ascii="宋体" w:eastAsia="宋体" w:hAnsi="宋体" w:cs="宋体" w:hint="eastAsia"/>
                <w:kern w:val="0"/>
                <w:sz w:val="20"/>
                <w:szCs w:val="20"/>
              </w:rPr>
              <w:t>）</w:t>
            </w:r>
          </w:p>
        </w:tc>
        <w:tc>
          <w:tcPr>
            <w:tcW w:w="938" w:type="dxa"/>
            <w:vMerge w:val="restart"/>
            <w:vAlign w:val="center"/>
          </w:tcPr>
          <w:p w14:paraId="2127BE3E"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项目效益（</w:t>
            </w:r>
            <w:r>
              <w:rPr>
                <w:rFonts w:ascii="宋体" w:eastAsia="宋体" w:hAnsi="宋体" w:cs="宋体"/>
                <w:kern w:val="0"/>
                <w:sz w:val="20"/>
                <w:szCs w:val="20"/>
              </w:rPr>
              <w:t>40</w:t>
            </w:r>
            <w:r>
              <w:rPr>
                <w:rFonts w:ascii="宋体" w:eastAsia="宋体" w:hAnsi="宋体" w:cs="宋体" w:hint="eastAsia"/>
                <w:kern w:val="0"/>
                <w:sz w:val="20"/>
                <w:szCs w:val="20"/>
              </w:rPr>
              <w:t>）</w:t>
            </w:r>
          </w:p>
        </w:tc>
        <w:tc>
          <w:tcPr>
            <w:tcW w:w="904" w:type="dxa"/>
            <w:vMerge w:val="restart"/>
            <w:vAlign w:val="center"/>
          </w:tcPr>
          <w:p w14:paraId="0CBA134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社会效益</w:t>
            </w:r>
          </w:p>
          <w:p w14:paraId="5982AB4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w:t>
            </w:r>
            <w:r>
              <w:rPr>
                <w:rFonts w:ascii="宋体" w:eastAsia="宋体" w:hAnsi="宋体" w:cs="宋体"/>
                <w:kern w:val="0"/>
                <w:sz w:val="20"/>
                <w:szCs w:val="20"/>
              </w:rPr>
              <w:t>24</w:t>
            </w:r>
            <w:r>
              <w:rPr>
                <w:rFonts w:ascii="宋体" w:eastAsia="宋体" w:hAnsi="宋体" w:cs="宋体" w:hint="eastAsia"/>
                <w:kern w:val="0"/>
                <w:sz w:val="20"/>
                <w:szCs w:val="20"/>
              </w:rPr>
              <w:t>）</w:t>
            </w:r>
          </w:p>
        </w:tc>
        <w:tc>
          <w:tcPr>
            <w:tcW w:w="1981" w:type="dxa"/>
            <w:vMerge w:val="restart"/>
            <w:vAlign w:val="center"/>
          </w:tcPr>
          <w:p w14:paraId="04F21293"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项目实施对社会发展所带来的直接或间接影响情况</w:t>
            </w:r>
          </w:p>
        </w:tc>
        <w:tc>
          <w:tcPr>
            <w:tcW w:w="1017" w:type="dxa"/>
            <w:vAlign w:val="center"/>
          </w:tcPr>
          <w:p w14:paraId="55BF38F7"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I</w:t>
            </w:r>
            <w:r>
              <w:rPr>
                <w:rFonts w:ascii="宋体" w:eastAsia="宋体" w:hAnsi="宋体" w:cs="宋体" w:hint="eastAsia"/>
                <w:kern w:val="0"/>
                <w:sz w:val="20"/>
                <w:szCs w:val="20"/>
              </w:rPr>
              <w:t>＞</w:t>
            </w:r>
            <w:r>
              <w:rPr>
                <w:rFonts w:ascii="宋体" w:eastAsia="宋体" w:hAnsi="宋体" w:cs="宋体"/>
                <w:kern w:val="0"/>
                <w:sz w:val="20"/>
                <w:szCs w:val="20"/>
              </w:rPr>
              <w:t>0.9</w:t>
            </w:r>
          </w:p>
        </w:tc>
        <w:tc>
          <w:tcPr>
            <w:tcW w:w="851" w:type="dxa"/>
            <w:vAlign w:val="center"/>
          </w:tcPr>
          <w:p w14:paraId="23F931F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18-24</w:t>
            </w:r>
          </w:p>
        </w:tc>
        <w:tc>
          <w:tcPr>
            <w:tcW w:w="2668" w:type="dxa"/>
            <w:vMerge w:val="restart"/>
            <w:vAlign w:val="center"/>
          </w:tcPr>
          <w:p w14:paraId="29FEF9EC" w14:textId="77777777" w:rsidR="00071A8B" w:rsidRDefault="002A0175">
            <w:pPr>
              <w:widowControl/>
              <w:spacing w:line="270" w:lineRule="atLeast"/>
              <w:rPr>
                <w:rFonts w:ascii="宋体" w:eastAsia="宋体" w:hAnsi="宋体" w:cs="宋体"/>
                <w:kern w:val="0"/>
                <w:sz w:val="20"/>
                <w:szCs w:val="20"/>
              </w:rPr>
            </w:pPr>
            <w:r>
              <w:rPr>
                <w:rFonts w:ascii="宋体" w:eastAsia="宋体" w:hAnsi="宋体" w:cs="宋体" w:hint="eastAsia"/>
                <w:kern w:val="0"/>
                <w:sz w:val="20"/>
                <w:szCs w:val="20"/>
              </w:rPr>
              <w:t>本部门做好了州属国有企业解困和维稳工作，确保州属煤炭企业职工工资发放和社会保险缴纳，缓解煤炭、化工等企业职工的生活困难，切实保障煤炭、化工等企业困难职工的生活，</w:t>
            </w:r>
            <w:r>
              <w:rPr>
                <w:rFonts w:ascii="宋体" w:eastAsia="宋体" w:hAnsi="宋体" w:cs="宋体" w:hint="eastAsia"/>
                <w:kern w:val="0"/>
                <w:sz w:val="20"/>
                <w:szCs w:val="20"/>
              </w:rPr>
              <w:lastRenderedPageBreak/>
              <w:t>维护国有企业稳定以及社会和谐。</w:t>
            </w:r>
          </w:p>
        </w:tc>
        <w:tc>
          <w:tcPr>
            <w:tcW w:w="850" w:type="dxa"/>
            <w:vMerge w:val="restart"/>
            <w:vAlign w:val="center"/>
          </w:tcPr>
          <w:p w14:paraId="35C68BC1"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kern w:val="0"/>
                <w:szCs w:val="21"/>
              </w:rPr>
              <w:lastRenderedPageBreak/>
              <w:t>24</w:t>
            </w:r>
          </w:p>
        </w:tc>
      </w:tr>
      <w:tr w:rsidR="00071A8B" w14:paraId="7B603362" w14:textId="77777777">
        <w:trPr>
          <w:trHeight w:val="1104"/>
        </w:trPr>
        <w:tc>
          <w:tcPr>
            <w:tcW w:w="992" w:type="dxa"/>
            <w:vMerge/>
            <w:vAlign w:val="center"/>
          </w:tcPr>
          <w:p w14:paraId="306E672F"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167939AA"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43A5DC17"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4CF93413"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0F4F8EF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0.8</w:t>
            </w:r>
            <w:r>
              <w:rPr>
                <w:rFonts w:ascii="宋体" w:eastAsia="宋体" w:hAnsi="宋体" w:cs="宋体" w:hint="eastAsia"/>
                <w:kern w:val="0"/>
                <w:sz w:val="20"/>
                <w:szCs w:val="20"/>
              </w:rPr>
              <w:t>≤</w:t>
            </w:r>
            <w:r>
              <w:rPr>
                <w:rFonts w:ascii="宋体" w:eastAsia="宋体" w:hAnsi="宋体" w:cs="宋体" w:hint="eastAsia"/>
                <w:kern w:val="0"/>
                <w:sz w:val="20"/>
                <w:szCs w:val="20"/>
              </w:rPr>
              <w:t>I</w:t>
            </w:r>
            <w:r>
              <w:rPr>
                <w:rFonts w:ascii="宋体" w:eastAsia="宋体" w:hAnsi="宋体" w:cs="宋体" w:hint="eastAsia"/>
                <w:kern w:val="0"/>
                <w:sz w:val="20"/>
                <w:szCs w:val="20"/>
              </w:rPr>
              <w:t>≤</w:t>
            </w:r>
            <w:r>
              <w:rPr>
                <w:rFonts w:ascii="宋体" w:eastAsia="宋体" w:hAnsi="宋体" w:cs="宋体"/>
                <w:kern w:val="0"/>
                <w:sz w:val="20"/>
                <w:szCs w:val="20"/>
              </w:rPr>
              <w:t>0.9</w:t>
            </w:r>
          </w:p>
        </w:tc>
        <w:tc>
          <w:tcPr>
            <w:tcW w:w="851" w:type="dxa"/>
            <w:vAlign w:val="center"/>
          </w:tcPr>
          <w:p w14:paraId="7A2BD62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11-17</w:t>
            </w:r>
          </w:p>
        </w:tc>
        <w:tc>
          <w:tcPr>
            <w:tcW w:w="2668" w:type="dxa"/>
            <w:vMerge/>
            <w:vAlign w:val="center"/>
          </w:tcPr>
          <w:p w14:paraId="7EC3296C"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019084D" w14:textId="77777777" w:rsidR="00071A8B" w:rsidRDefault="00071A8B">
            <w:pPr>
              <w:widowControl/>
              <w:spacing w:line="300" w:lineRule="atLeast"/>
              <w:jc w:val="left"/>
              <w:rPr>
                <w:rFonts w:ascii="宋体" w:eastAsia="宋体" w:hAnsi="宋体" w:cs="宋体"/>
                <w:kern w:val="0"/>
                <w:szCs w:val="21"/>
              </w:rPr>
            </w:pPr>
          </w:p>
        </w:tc>
      </w:tr>
      <w:tr w:rsidR="00071A8B" w14:paraId="5C4365F5" w14:textId="77777777">
        <w:trPr>
          <w:trHeight w:val="1195"/>
        </w:trPr>
        <w:tc>
          <w:tcPr>
            <w:tcW w:w="992" w:type="dxa"/>
            <w:vMerge/>
            <w:vAlign w:val="center"/>
          </w:tcPr>
          <w:p w14:paraId="34A02665"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7EEDCAD4"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038B1491"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09A0A15F"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725B70CE"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I</w:t>
            </w:r>
            <w:r>
              <w:rPr>
                <w:rFonts w:ascii="宋体" w:eastAsia="宋体" w:hAnsi="宋体" w:cs="宋体" w:hint="eastAsia"/>
                <w:kern w:val="0"/>
                <w:sz w:val="20"/>
                <w:szCs w:val="20"/>
              </w:rPr>
              <w:t>＜</w:t>
            </w:r>
            <w:r>
              <w:rPr>
                <w:rFonts w:ascii="宋体" w:eastAsia="宋体" w:hAnsi="宋体" w:cs="宋体"/>
                <w:kern w:val="0"/>
                <w:sz w:val="20"/>
                <w:szCs w:val="20"/>
              </w:rPr>
              <w:t>0.8</w:t>
            </w:r>
          </w:p>
        </w:tc>
        <w:tc>
          <w:tcPr>
            <w:tcW w:w="851" w:type="dxa"/>
            <w:vAlign w:val="center"/>
          </w:tcPr>
          <w:p w14:paraId="390390FD"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5-10</w:t>
            </w:r>
          </w:p>
        </w:tc>
        <w:tc>
          <w:tcPr>
            <w:tcW w:w="2668" w:type="dxa"/>
            <w:vMerge/>
            <w:vAlign w:val="center"/>
          </w:tcPr>
          <w:p w14:paraId="58DE0104"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57D9DEC1" w14:textId="77777777" w:rsidR="00071A8B" w:rsidRDefault="00071A8B">
            <w:pPr>
              <w:widowControl/>
              <w:spacing w:line="300" w:lineRule="atLeast"/>
              <w:jc w:val="left"/>
              <w:rPr>
                <w:rFonts w:ascii="宋体" w:eastAsia="宋体" w:hAnsi="宋体" w:cs="宋体"/>
                <w:kern w:val="0"/>
                <w:szCs w:val="21"/>
              </w:rPr>
            </w:pPr>
          </w:p>
        </w:tc>
      </w:tr>
      <w:tr w:rsidR="00071A8B" w14:paraId="6B356EAC" w14:textId="77777777">
        <w:trPr>
          <w:trHeight w:val="1677"/>
        </w:trPr>
        <w:tc>
          <w:tcPr>
            <w:tcW w:w="992" w:type="dxa"/>
            <w:vMerge/>
            <w:vAlign w:val="center"/>
          </w:tcPr>
          <w:p w14:paraId="20AB4BA9" w14:textId="77777777" w:rsidR="00071A8B" w:rsidRDefault="00071A8B">
            <w:pPr>
              <w:widowControl/>
              <w:spacing w:line="300" w:lineRule="atLeast"/>
              <w:jc w:val="left"/>
              <w:rPr>
                <w:rFonts w:ascii="宋体" w:eastAsia="宋体" w:hAnsi="宋体" w:cs="宋体"/>
                <w:kern w:val="0"/>
                <w:sz w:val="20"/>
                <w:szCs w:val="20"/>
              </w:rPr>
            </w:pPr>
          </w:p>
        </w:tc>
        <w:tc>
          <w:tcPr>
            <w:tcW w:w="938" w:type="dxa"/>
            <w:vMerge/>
            <w:vAlign w:val="center"/>
          </w:tcPr>
          <w:p w14:paraId="66825C32"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3217E725"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可持续影响（</w:t>
            </w:r>
            <w:r>
              <w:rPr>
                <w:rFonts w:ascii="宋体" w:eastAsia="宋体" w:hAnsi="宋体" w:cs="宋体"/>
                <w:kern w:val="0"/>
                <w:sz w:val="20"/>
                <w:szCs w:val="20"/>
              </w:rPr>
              <w:t>8</w:t>
            </w:r>
            <w:r>
              <w:rPr>
                <w:rFonts w:ascii="宋体" w:eastAsia="宋体" w:hAnsi="宋体" w:cs="宋体" w:hint="eastAsia"/>
                <w:kern w:val="0"/>
                <w:sz w:val="20"/>
                <w:szCs w:val="20"/>
              </w:rPr>
              <w:t>）</w:t>
            </w:r>
          </w:p>
        </w:tc>
        <w:tc>
          <w:tcPr>
            <w:tcW w:w="1981" w:type="dxa"/>
            <w:vMerge w:val="restart"/>
            <w:vAlign w:val="center"/>
          </w:tcPr>
          <w:p w14:paraId="5A0B4F61"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项目后续运行及成效发挥的可持续影响情况。</w:t>
            </w:r>
          </w:p>
        </w:tc>
        <w:tc>
          <w:tcPr>
            <w:tcW w:w="1017" w:type="dxa"/>
            <w:vAlign w:val="center"/>
          </w:tcPr>
          <w:p w14:paraId="7EF12D60"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全部完成</w:t>
            </w:r>
          </w:p>
        </w:tc>
        <w:tc>
          <w:tcPr>
            <w:tcW w:w="851" w:type="dxa"/>
            <w:vAlign w:val="center"/>
          </w:tcPr>
          <w:p w14:paraId="0566C6B9"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5-8</w:t>
            </w:r>
          </w:p>
        </w:tc>
        <w:tc>
          <w:tcPr>
            <w:tcW w:w="2668" w:type="dxa"/>
            <w:vMerge w:val="restart"/>
            <w:vAlign w:val="center"/>
          </w:tcPr>
          <w:p w14:paraId="52E24AA6" w14:textId="77777777" w:rsidR="00071A8B" w:rsidRDefault="002A0175">
            <w:pPr>
              <w:widowControl/>
              <w:wordWrap w:val="0"/>
              <w:spacing w:line="270" w:lineRule="atLeast"/>
              <w:jc w:val="left"/>
              <w:rPr>
                <w:rFonts w:ascii="宋体" w:eastAsia="宋体" w:hAnsi="宋体" w:cs="宋体"/>
                <w:kern w:val="0"/>
                <w:sz w:val="20"/>
                <w:szCs w:val="20"/>
              </w:rPr>
            </w:pPr>
            <w:r>
              <w:rPr>
                <w:rFonts w:ascii="宋体" w:eastAsia="宋体" w:hAnsi="宋体" w:cs="宋体" w:hint="eastAsia"/>
                <w:kern w:val="0"/>
                <w:sz w:val="20"/>
                <w:szCs w:val="20"/>
              </w:rPr>
              <w:t>充分体现了党和政府对州属国有企业留守职工的关心和照顾，解决留守职工和下岗职工的工作和生活中现实困难。同时对深入推进煤炭供给侧结构性改革，促进煤炭工业健康协调可持续发展，发挥作用。</w:t>
            </w:r>
          </w:p>
        </w:tc>
        <w:tc>
          <w:tcPr>
            <w:tcW w:w="850" w:type="dxa"/>
            <w:vMerge w:val="restart"/>
            <w:vAlign w:val="center"/>
          </w:tcPr>
          <w:p w14:paraId="4E5698EC"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8</w:t>
            </w:r>
          </w:p>
        </w:tc>
      </w:tr>
      <w:tr w:rsidR="00071A8B" w14:paraId="58EF7B9E" w14:textId="77777777">
        <w:trPr>
          <w:trHeight w:val="1502"/>
        </w:trPr>
        <w:tc>
          <w:tcPr>
            <w:tcW w:w="992" w:type="dxa"/>
            <w:vMerge/>
            <w:vAlign w:val="center"/>
          </w:tcPr>
          <w:p w14:paraId="7BE3AD9F"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6888B7C0"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5FFE3EDA"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7BE25EF"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14C21B8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部分完成</w:t>
            </w:r>
          </w:p>
        </w:tc>
        <w:tc>
          <w:tcPr>
            <w:tcW w:w="851" w:type="dxa"/>
            <w:vAlign w:val="center"/>
          </w:tcPr>
          <w:p w14:paraId="75A65AA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1-4</w:t>
            </w:r>
          </w:p>
        </w:tc>
        <w:tc>
          <w:tcPr>
            <w:tcW w:w="2668" w:type="dxa"/>
            <w:vMerge/>
            <w:vAlign w:val="center"/>
          </w:tcPr>
          <w:p w14:paraId="09F1F393"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2219F598" w14:textId="77777777" w:rsidR="00071A8B" w:rsidRDefault="00071A8B">
            <w:pPr>
              <w:widowControl/>
              <w:spacing w:line="300" w:lineRule="atLeast"/>
              <w:jc w:val="left"/>
              <w:rPr>
                <w:rFonts w:ascii="宋体" w:eastAsia="宋体" w:hAnsi="宋体" w:cs="宋体"/>
                <w:kern w:val="0"/>
                <w:sz w:val="24"/>
                <w:szCs w:val="24"/>
              </w:rPr>
            </w:pPr>
          </w:p>
        </w:tc>
      </w:tr>
      <w:tr w:rsidR="00071A8B" w14:paraId="6E0B4CDA" w14:textId="77777777">
        <w:trPr>
          <w:trHeight w:val="826"/>
        </w:trPr>
        <w:tc>
          <w:tcPr>
            <w:tcW w:w="992" w:type="dxa"/>
            <w:vMerge/>
            <w:vAlign w:val="center"/>
          </w:tcPr>
          <w:p w14:paraId="76664D76"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4DB6ABBE"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restart"/>
            <w:vAlign w:val="center"/>
          </w:tcPr>
          <w:p w14:paraId="73E765DF"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hint="eastAsia"/>
                <w:kern w:val="0"/>
                <w:sz w:val="20"/>
                <w:szCs w:val="20"/>
              </w:rPr>
              <w:t>社会公众或服务对象满意度（</w:t>
            </w:r>
            <w:r>
              <w:rPr>
                <w:rFonts w:ascii="宋体" w:eastAsia="宋体" w:hAnsi="宋体" w:cs="宋体"/>
                <w:kern w:val="0"/>
                <w:sz w:val="20"/>
                <w:szCs w:val="20"/>
              </w:rPr>
              <w:t>8</w:t>
            </w:r>
            <w:r>
              <w:rPr>
                <w:rFonts w:ascii="宋体" w:eastAsia="宋体" w:hAnsi="宋体" w:cs="宋体" w:hint="eastAsia"/>
                <w:kern w:val="0"/>
                <w:sz w:val="20"/>
                <w:szCs w:val="20"/>
              </w:rPr>
              <w:t>）</w:t>
            </w:r>
          </w:p>
        </w:tc>
        <w:tc>
          <w:tcPr>
            <w:tcW w:w="1981" w:type="dxa"/>
            <w:vMerge w:val="restart"/>
            <w:vAlign w:val="center"/>
          </w:tcPr>
          <w:p w14:paraId="0F3C11A7"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社会公众或服务对象对项目实施政策的满意程度</w:t>
            </w:r>
          </w:p>
        </w:tc>
        <w:tc>
          <w:tcPr>
            <w:tcW w:w="1017" w:type="dxa"/>
            <w:vAlign w:val="center"/>
          </w:tcPr>
          <w:p w14:paraId="0E7DEE0A"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90-100</w:t>
            </w:r>
            <w:r>
              <w:rPr>
                <w:rFonts w:ascii="宋体" w:eastAsia="宋体" w:hAnsi="宋体" w:cs="宋体" w:hint="eastAsia"/>
                <w:kern w:val="0"/>
                <w:sz w:val="20"/>
                <w:szCs w:val="20"/>
              </w:rPr>
              <w:t>分</w:t>
            </w:r>
          </w:p>
        </w:tc>
        <w:tc>
          <w:tcPr>
            <w:tcW w:w="851" w:type="dxa"/>
            <w:vAlign w:val="center"/>
          </w:tcPr>
          <w:p w14:paraId="1021BC38"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6-8</w:t>
            </w:r>
          </w:p>
        </w:tc>
        <w:tc>
          <w:tcPr>
            <w:tcW w:w="2668" w:type="dxa"/>
            <w:vMerge w:val="restart"/>
            <w:vAlign w:val="center"/>
          </w:tcPr>
          <w:p w14:paraId="793E67DD" w14:textId="77777777" w:rsidR="00071A8B" w:rsidRDefault="002A0175">
            <w:pPr>
              <w:widowControl/>
              <w:wordWrap w:val="0"/>
              <w:spacing w:line="270" w:lineRule="atLeast"/>
              <w:rPr>
                <w:rFonts w:ascii="宋体" w:eastAsia="宋体" w:hAnsi="宋体" w:cs="宋体"/>
                <w:kern w:val="0"/>
                <w:sz w:val="20"/>
                <w:szCs w:val="20"/>
              </w:rPr>
            </w:pPr>
            <w:r>
              <w:rPr>
                <w:rFonts w:ascii="宋体" w:eastAsia="宋体" w:hAnsi="宋体" w:cs="宋体" w:hint="eastAsia"/>
                <w:kern w:val="0"/>
                <w:sz w:val="20"/>
                <w:szCs w:val="20"/>
              </w:rPr>
              <w:t>通过社会调查方式得出，社会公众或服务对象对项目实施政策的满意程度为</w:t>
            </w:r>
            <w:r>
              <w:rPr>
                <w:rFonts w:ascii="宋体" w:eastAsia="宋体" w:hAnsi="宋体" w:cs="宋体" w:hint="eastAsia"/>
                <w:kern w:val="0"/>
                <w:sz w:val="20"/>
                <w:szCs w:val="20"/>
              </w:rPr>
              <w:t>9</w:t>
            </w:r>
            <w:r>
              <w:rPr>
                <w:rFonts w:ascii="宋体" w:eastAsia="宋体" w:hAnsi="宋体" w:cs="宋体"/>
                <w:kern w:val="0"/>
                <w:sz w:val="20"/>
                <w:szCs w:val="20"/>
              </w:rPr>
              <w:t>5</w:t>
            </w:r>
            <w:r>
              <w:rPr>
                <w:rFonts w:ascii="宋体" w:eastAsia="宋体" w:hAnsi="宋体" w:cs="宋体" w:hint="eastAsia"/>
                <w:kern w:val="0"/>
                <w:sz w:val="20"/>
                <w:szCs w:val="20"/>
              </w:rPr>
              <w:t>分。</w:t>
            </w:r>
          </w:p>
        </w:tc>
        <w:tc>
          <w:tcPr>
            <w:tcW w:w="850" w:type="dxa"/>
            <w:vMerge w:val="restart"/>
            <w:vAlign w:val="center"/>
          </w:tcPr>
          <w:p w14:paraId="6A2379FA" w14:textId="77777777" w:rsidR="00071A8B" w:rsidRDefault="002A0175">
            <w:pPr>
              <w:widowControl/>
              <w:wordWrap w:val="0"/>
              <w:spacing w:line="270" w:lineRule="atLeast"/>
              <w:jc w:val="center"/>
              <w:rPr>
                <w:rFonts w:ascii="宋体" w:eastAsia="宋体" w:hAnsi="宋体" w:cs="宋体"/>
                <w:kern w:val="0"/>
                <w:szCs w:val="21"/>
              </w:rPr>
            </w:pPr>
            <w:r>
              <w:rPr>
                <w:rFonts w:ascii="宋体" w:eastAsia="宋体" w:hAnsi="宋体" w:cs="宋体" w:hint="eastAsia"/>
                <w:kern w:val="0"/>
                <w:szCs w:val="21"/>
              </w:rPr>
              <w:t>7</w:t>
            </w:r>
          </w:p>
        </w:tc>
      </w:tr>
      <w:tr w:rsidR="00071A8B" w14:paraId="6FD121B8" w14:textId="77777777">
        <w:trPr>
          <w:trHeight w:val="730"/>
        </w:trPr>
        <w:tc>
          <w:tcPr>
            <w:tcW w:w="992" w:type="dxa"/>
            <w:vMerge/>
            <w:vAlign w:val="center"/>
          </w:tcPr>
          <w:p w14:paraId="429029A7"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2F9AB938"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5DC0731B"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3B0CC3E0"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73C345E2"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80-90</w:t>
            </w:r>
            <w:r>
              <w:rPr>
                <w:rFonts w:ascii="宋体" w:eastAsia="宋体" w:hAnsi="宋体" w:cs="宋体" w:hint="eastAsia"/>
                <w:kern w:val="0"/>
                <w:sz w:val="20"/>
                <w:szCs w:val="20"/>
              </w:rPr>
              <w:t>分</w:t>
            </w:r>
          </w:p>
        </w:tc>
        <w:tc>
          <w:tcPr>
            <w:tcW w:w="851" w:type="dxa"/>
            <w:vAlign w:val="center"/>
          </w:tcPr>
          <w:p w14:paraId="255CE351"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3-5</w:t>
            </w:r>
          </w:p>
        </w:tc>
        <w:tc>
          <w:tcPr>
            <w:tcW w:w="2668" w:type="dxa"/>
            <w:vMerge/>
            <w:vAlign w:val="center"/>
          </w:tcPr>
          <w:p w14:paraId="778969C6"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6DABB87A" w14:textId="77777777" w:rsidR="00071A8B" w:rsidRDefault="00071A8B">
            <w:pPr>
              <w:widowControl/>
              <w:spacing w:line="300" w:lineRule="atLeast"/>
              <w:jc w:val="left"/>
              <w:rPr>
                <w:rFonts w:ascii="宋体" w:eastAsia="宋体" w:hAnsi="宋体" w:cs="宋体"/>
                <w:kern w:val="0"/>
                <w:szCs w:val="21"/>
              </w:rPr>
            </w:pPr>
          </w:p>
        </w:tc>
      </w:tr>
      <w:tr w:rsidR="00071A8B" w14:paraId="33F6206F" w14:textId="77777777">
        <w:trPr>
          <w:trHeight w:val="971"/>
        </w:trPr>
        <w:tc>
          <w:tcPr>
            <w:tcW w:w="992" w:type="dxa"/>
            <w:vMerge/>
            <w:vAlign w:val="center"/>
          </w:tcPr>
          <w:p w14:paraId="4507845B" w14:textId="77777777" w:rsidR="00071A8B" w:rsidRDefault="00071A8B">
            <w:pPr>
              <w:widowControl/>
              <w:spacing w:line="300" w:lineRule="atLeast"/>
              <w:jc w:val="left"/>
              <w:rPr>
                <w:rFonts w:ascii="宋体" w:eastAsia="宋体" w:hAnsi="宋体" w:cs="宋体"/>
                <w:color w:val="FF0000"/>
                <w:kern w:val="0"/>
                <w:sz w:val="20"/>
                <w:szCs w:val="20"/>
              </w:rPr>
            </w:pPr>
          </w:p>
        </w:tc>
        <w:tc>
          <w:tcPr>
            <w:tcW w:w="938" w:type="dxa"/>
            <w:vMerge/>
            <w:vAlign w:val="center"/>
          </w:tcPr>
          <w:p w14:paraId="4C6D8248" w14:textId="77777777" w:rsidR="00071A8B" w:rsidRDefault="00071A8B">
            <w:pPr>
              <w:widowControl/>
              <w:spacing w:line="300" w:lineRule="atLeast"/>
              <w:jc w:val="left"/>
              <w:rPr>
                <w:rFonts w:ascii="宋体" w:eastAsia="宋体" w:hAnsi="宋体" w:cs="宋体"/>
                <w:kern w:val="0"/>
                <w:sz w:val="20"/>
                <w:szCs w:val="20"/>
              </w:rPr>
            </w:pPr>
          </w:p>
        </w:tc>
        <w:tc>
          <w:tcPr>
            <w:tcW w:w="904" w:type="dxa"/>
            <w:vMerge/>
            <w:vAlign w:val="center"/>
          </w:tcPr>
          <w:p w14:paraId="202BDB3A" w14:textId="77777777" w:rsidR="00071A8B" w:rsidRDefault="00071A8B">
            <w:pPr>
              <w:widowControl/>
              <w:spacing w:line="300" w:lineRule="atLeast"/>
              <w:jc w:val="left"/>
              <w:rPr>
                <w:rFonts w:ascii="宋体" w:eastAsia="宋体" w:hAnsi="宋体" w:cs="宋体"/>
                <w:kern w:val="0"/>
                <w:sz w:val="20"/>
                <w:szCs w:val="20"/>
              </w:rPr>
            </w:pPr>
          </w:p>
        </w:tc>
        <w:tc>
          <w:tcPr>
            <w:tcW w:w="1981" w:type="dxa"/>
            <w:vMerge/>
            <w:vAlign w:val="center"/>
          </w:tcPr>
          <w:p w14:paraId="4D85F618" w14:textId="77777777" w:rsidR="00071A8B" w:rsidRDefault="00071A8B">
            <w:pPr>
              <w:widowControl/>
              <w:spacing w:line="300" w:lineRule="atLeast"/>
              <w:jc w:val="left"/>
              <w:rPr>
                <w:rFonts w:ascii="宋体" w:eastAsia="宋体" w:hAnsi="宋体" w:cs="宋体"/>
                <w:kern w:val="0"/>
                <w:sz w:val="20"/>
                <w:szCs w:val="20"/>
              </w:rPr>
            </w:pPr>
          </w:p>
        </w:tc>
        <w:tc>
          <w:tcPr>
            <w:tcW w:w="1017" w:type="dxa"/>
            <w:vAlign w:val="center"/>
          </w:tcPr>
          <w:p w14:paraId="273ECF23"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80</w:t>
            </w:r>
            <w:r>
              <w:rPr>
                <w:rFonts w:ascii="宋体" w:eastAsia="宋体" w:hAnsi="宋体" w:cs="宋体" w:hint="eastAsia"/>
                <w:kern w:val="0"/>
                <w:sz w:val="20"/>
                <w:szCs w:val="20"/>
              </w:rPr>
              <w:t>分以下</w:t>
            </w:r>
          </w:p>
        </w:tc>
        <w:tc>
          <w:tcPr>
            <w:tcW w:w="851" w:type="dxa"/>
            <w:vAlign w:val="center"/>
          </w:tcPr>
          <w:p w14:paraId="2F9D3214" w14:textId="77777777" w:rsidR="00071A8B" w:rsidRDefault="002A0175">
            <w:pPr>
              <w:widowControl/>
              <w:wordWrap w:val="0"/>
              <w:spacing w:line="270" w:lineRule="atLeast"/>
              <w:jc w:val="center"/>
              <w:rPr>
                <w:rFonts w:ascii="宋体" w:eastAsia="宋体" w:hAnsi="宋体" w:cs="宋体"/>
                <w:kern w:val="0"/>
                <w:sz w:val="20"/>
                <w:szCs w:val="20"/>
              </w:rPr>
            </w:pPr>
            <w:r>
              <w:rPr>
                <w:rFonts w:ascii="宋体" w:eastAsia="宋体" w:hAnsi="宋体" w:cs="宋体"/>
                <w:kern w:val="0"/>
                <w:sz w:val="20"/>
                <w:szCs w:val="20"/>
              </w:rPr>
              <w:t>1-2</w:t>
            </w:r>
          </w:p>
        </w:tc>
        <w:tc>
          <w:tcPr>
            <w:tcW w:w="2668" w:type="dxa"/>
            <w:vMerge/>
            <w:vAlign w:val="center"/>
          </w:tcPr>
          <w:p w14:paraId="3C97043B" w14:textId="77777777" w:rsidR="00071A8B" w:rsidRDefault="00071A8B">
            <w:pPr>
              <w:widowControl/>
              <w:spacing w:line="300" w:lineRule="atLeast"/>
              <w:jc w:val="left"/>
              <w:rPr>
                <w:rFonts w:ascii="宋体" w:eastAsia="宋体" w:hAnsi="宋体" w:cs="宋体"/>
                <w:kern w:val="0"/>
                <w:sz w:val="20"/>
                <w:szCs w:val="20"/>
              </w:rPr>
            </w:pPr>
          </w:p>
        </w:tc>
        <w:tc>
          <w:tcPr>
            <w:tcW w:w="850" w:type="dxa"/>
            <w:vMerge/>
            <w:vAlign w:val="center"/>
          </w:tcPr>
          <w:p w14:paraId="088A128B" w14:textId="77777777" w:rsidR="00071A8B" w:rsidRDefault="00071A8B">
            <w:pPr>
              <w:widowControl/>
              <w:spacing w:line="300" w:lineRule="atLeast"/>
              <w:jc w:val="left"/>
              <w:rPr>
                <w:rFonts w:ascii="宋体" w:eastAsia="宋体" w:hAnsi="宋体" w:cs="宋体"/>
                <w:kern w:val="0"/>
                <w:szCs w:val="21"/>
              </w:rPr>
            </w:pPr>
          </w:p>
        </w:tc>
      </w:tr>
      <w:tr w:rsidR="00071A8B" w14:paraId="10C9949A" w14:textId="77777777">
        <w:trPr>
          <w:trHeight w:val="720"/>
        </w:trPr>
        <w:tc>
          <w:tcPr>
            <w:tcW w:w="9351" w:type="dxa"/>
            <w:gridSpan w:val="7"/>
            <w:tcBorders>
              <w:bottom w:val="single" w:sz="8" w:space="0" w:color="auto"/>
            </w:tcBorders>
            <w:vAlign w:val="center"/>
          </w:tcPr>
          <w:p w14:paraId="0447162C" w14:textId="77777777" w:rsidR="00071A8B" w:rsidRDefault="002A0175">
            <w:pPr>
              <w:widowControl/>
              <w:wordWrap w:val="0"/>
              <w:spacing w:line="270" w:lineRule="atLeast"/>
              <w:jc w:val="center"/>
              <w:rPr>
                <w:rFonts w:ascii="Times New Roman" w:hAnsi="Times New Roman"/>
                <w:b/>
                <w:kern w:val="0"/>
                <w:sz w:val="20"/>
                <w:szCs w:val="20"/>
              </w:rPr>
            </w:pPr>
            <w:r>
              <w:rPr>
                <w:rFonts w:ascii="宋体" w:eastAsia="宋体" w:hAnsi="宋体" w:cs="宋体" w:hint="eastAsia"/>
                <w:b/>
                <w:kern w:val="0"/>
                <w:sz w:val="20"/>
                <w:szCs w:val="20"/>
              </w:rPr>
              <w:t>合</w:t>
            </w:r>
            <w:r>
              <w:rPr>
                <w:rFonts w:ascii="宋体" w:eastAsia="宋体" w:hAnsi="宋体" w:cs="宋体"/>
                <w:b/>
                <w:kern w:val="0"/>
                <w:sz w:val="20"/>
                <w:szCs w:val="20"/>
              </w:rPr>
              <w:t>    </w:t>
            </w:r>
            <w:r>
              <w:rPr>
                <w:rFonts w:ascii="宋体" w:eastAsia="宋体" w:hAnsi="宋体" w:cs="宋体" w:hint="eastAsia"/>
                <w:b/>
                <w:kern w:val="0"/>
                <w:sz w:val="20"/>
                <w:szCs w:val="20"/>
              </w:rPr>
              <w:t>计</w:t>
            </w:r>
          </w:p>
        </w:tc>
        <w:tc>
          <w:tcPr>
            <w:tcW w:w="850" w:type="dxa"/>
            <w:tcBorders>
              <w:bottom w:val="single" w:sz="8" w:space="0" w:color="auto"/>
            </w:tcBorders>
            <w:vAlign w:val="center"/>
          </w:tcPr>
          <w:p w14:paraId="362A5347" w14:textId="77777777" w:rsidR="00071A8B" w:rsidRDefault="002A0175">
            <w:pPr>
              <w:widowControl/>
              <w:wordWrap w:val="0"/>
              <w:spacing w:line="270" w:lineRule="atLeast"/>
              <w:ind w:leftChars="-85" w:left="-178" w:firstLineChars="84" w:firstLine="177"/>
              <w:jc w:val="center"/>
              <w:rPr>
                <w:rFonts w:ascii="宋体" w:eastAsia="宋体" w:hAnsi="宋体" w:cs="宋体"/>
                <w:b/>
                <w:kern w:val="0"/>
                <w:szCs w:val="21"/>
              </w:rPr>
            </w:pPr>
            <w:r>
              <w:rPr>
                <w:rFonts w:ascii="宋体" w:eastAsia="宋体" w:hAnsi="宋体" w:cs="宋体"/>
                <w:b/>
                <w:kern w:val="0"/>
                <w:szCs w:val="21"/>
              </w:rPr>
              <w:t>93</w:t>
            </w:r>
          </w:p>
        </w:tc>
      </w:tr>
    </w:tbl>
    <w:p w14:paraId="20568834" w14:textId="77777777" w:rsidR="00071A8B" w:rsidRDefault="00071A8B">
      <w:pPr>
        <w:widowControl/>
        <w:shd w:val="clear" w:color="auto" w:fill="FFFFFF"/>
        <w:spacing w:line="360" w:lineRule="auto"/>
        <w:jc w:val="left"/>
        <w:rPr>
          <w:rFonts w:ascii="微软雅黑" w:eastAsia="微软雅黑" w:hAnsi="微软雅黑" w:cs="宋体"/>
          <w:b/>
          <w:kern w:val="0"/>
          <w:sz w:val="30"/>
          <w:szCs w:val="30"/>
        </w:rPr>
      </w:pPr>
    </w:p>
    <w:p w14:paraId="32B3E578" w14:textId="77777777" w:rsidR="00071A8B" w:rsidRDefault="00071A8B">
      <w:pPr>
        <w:widowControl/>
        <w:shd w:val="clear" w:color="auto" w:fill="FFFFFF"/>
        <w:spacing w:line="360" w:lineRule="auto"/>
        <w:jc w:val="left"/>
        <w:rPr>
          <w:rFonts w:ascii="宋体" w:eastAsia="宋体" w:hAnsi="宋体" w:cs="宋体"/>
          <w:color w:val="FF0000"/>
          <w:kern w:val="0"/>
          <w:szCs w:val="21"/>
        </w:rPr>
      </w:pPr>
    </w:p>
    <w:p w14:paraId="3A76F75F" w14:textId="77777777" w:rsidR="00071A8B" w:rsidRDefault="00071A8B"/>
    <w:sectPr w:rsidR="00071A8B">
      <w:headerReference w:type="default" r:id="rId7"/>
      <w:footerReference w:type="default" r:id="rId8"/>
      <w:pgSz w:w="11906" w:h="16838"/>
      <w:pgMar w:top="1440" w:right="1274" w:bottom="1276" w:left="1418" w:header="851" w:footer="85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EA14" w14:textId="77777777" w:rsidR="002A0175" w:rsidRDefault="002A0175">
      <w:r>
        <w:separator/>
      </w:r>
    </w:p>
  </w:endnote>
  <w:endnote w:type="continuationSeparator" w:id="0">
    <w:p w14:paraId="515108E1" w14:textId="77777777" w:rsidR="002A0175" w:rsidRDefault="002A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Wingdings 2">
    <w:altName w:val="Wingdings"/>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1299" w14:textId="77777777" w:rsidR="00071A8B" w:rsidRDefault="002A0175">
    <w:pPr>
      <w:pStyle w:val="a7"/>
      <w:jc w:val="right"/>
    </w:pPr>
    <w:r>
      <w:rPr>
        <w:lang w:val="zh-CN"/>
      </w:rPr>
      <w:fldChar w:fldCharType="begin"/>
    </w:r>
    <w:r>
      <w:rPr>
        <w:lang w:val="zh-CN"/>
      </w:rPr>
      <w:instrText>PAGE   \* MERGEFORMAT</w:instrText>
    </w:r>
    <w:r>
      <w:rPr>
        <w:lang w:val="zh-CN"/>
      </w:rPr>
      <w:fldChar w:fldCharType="separate"/>
    </w:r>
    <w:r>
      <w:rPr>
        <w:lang w:val="zh-CN"/>
      </w:rPr>
      <w:t>5</w:t>
    </w:r>
    <w:r>
      <w:rPr>
        <w:lang w:val="zh-CN"/>
      </w:rPr>
      <w:fldChar w:fldCharType="end"/>
    </w:r>
  </w:p>
  <w:p w14:paraId="4D7F3147" w14:textId="77777777" w:rsidR="00071A8B" w:rsidRDefault="00071A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6A49" w14:textId="77777777" w:rsidR="002A0175" w:rsidRDefault="002A0175">
      <w:r>
        <w:separator/>
      </w:r>
    </w:p>
  </w:footnote>
  <w:footnote w:type="continuationSeparator" w:id="0">
    <w:p w14:paraId="1754957B" w14:textId="77777777" w:rsidR="002A0175" w:rsidRDefault="002A0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57E4" w14:textId="77777777" w:rsidR="00071A8B" w:rsidRDefault="002A0175">
    <w:pPr>
      <w:pStyle w:val="a9"/>
      <w:jc w:val="right"/>
      <w:rPr>
        <w:rFonts w:ascii="隶书" w:eastAsia="隶书"/>
      </w:rPr>
    </w:pPr>
    <w:r>
      <w:rPr>
        <w:rFonts w:ascii="隶书" w:eastAsia="隶书" w:hint="eastAsia"/>
      </w:rPr>
      <w:t>部门专项资金绩效评价报告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0F"/>
    <w:rsid w:val="00005467"/>
    <w:rsid w:val="0000552A"/>
    <w:rsid w:val="0000789D"/>
    <w:rsid w:val="000117E0"/>
    <w:rsid w:val="000175EA"/>
    <w:rsid w:val="00017F1C"/>
    <w:rsid w:val="000207EC"/>
    <w:rsid w:val="00020E0F"/>
    <w:rsid w:val="00023464"/>
    <w:rsid w:val="00025797"/>
    <w:rsid w:val="00033D11"/>
    <w:rsid w:val="000373D2"/>
    <w:rsid w:val="00045DEB"/>
    <w:rsid w:val="000461B9"/>
    <w:rsid w:val="0004620E"/>
    <w:rsid w:val="00046F8D"/>
    <w:rsid w:val="00050DBC"/>
    <w:rsid w:val="00051108"/>
    <w:rsid w:val="00055913"/>
    <w:rsid w:val="0006137A"/>
    <w:rsid w:val="00071A8B"/>
    <w:rsid w:val="00073A95"/>
    <w:rsid w:val="00076D20"/>
    <w:rsid w:val="00077E59"/>
    <w:rsid w:val="000814FC"/>
    <w:rsid w:val="00082CAC"/>
    <w:rsid w:val="00086962"/>
    <w:rsid w:val="00086FC6"/>
    <w:rsid w:val="00093B8F"/>
    <w:rsid w:val="000A51AD"/>
    <w:rsid w:val="000B139F"/>
    <w:rsid w:val="000B172E"/>
    <w:rsid w:val="000B21A0"/>
    <w:rsid w:val="000B46F4"/>
    <w:rsid w:val="000B7C8E"/>
    <w:rsid w:val="000C288E"/>
    <w:rsid w:val="000C290D"/>
    <w:rsid w:val="000C799E"/>
    <w:rsid w:val="000E0AB2"/>
    <w:rsid w:val="000E7528"/>
    <w:rsid w:val="000F4FE1"/>
    <w:rsid w:val="00117975"/>
    <w:rsid w:val="0013144D"/>
    <w:rsid w:val="0013204D"/>
    <w:rsid w:val="00133D29"/>
    <w:rsid w:val="001344A2"/>
    <w:rsid w:val="00137160"/>
    <w:rsid w:val="0013728C"/>
    <w:rsid w:val="00137300"/>
    <w:rsid w:val="00137CBE"/>
    <w:rsid w:val="00147C9F"/>
    <w:rsid w:val="0015330A"/>
    <w:rsid w:val="0016344C"/>
    <w:rsid w:val="00167561"/>
    <w:rsid w:val="001716CF"/>
    <w:rsid w:val="00173626"/>
    <w:rsid w:val="001769A1"/>
    <w:rsid w:val="00177F49"/>
    <w:rsid w:val="00180A9F"/>
    <w:rsid w:val="00184343"/>
    <w:rsid w:val="001864F7"/>
    <w:rsid w:val="001A233C"/>
    <w:rsid w:val="001C76B1"/>
    <w:rsid w:val="001D047E"/>
    <w:rsid w:val="001E2AFF"/>
    <w:rsid w:val="001E389D"/>
    <w:rsid w:val="001E4DBE"/>
    <w:rsid w:val="001E5B6C"/>
    <w:rsid w:val="001E682E"/>
    <w:rsid w:val="00200B22"/>
    <w:rsid w:val="002018BE"/>
    <w:rsid w:val="00205250"/>
    <w:rsid w:val="00221714"/>
    <w:rsid w:val="00223FC6"/>
    <w:rsid w:val="0022582E"/>
    <w:rsid w:val="00227A4A"/>
    <w:rsid w:val="00237D79"/>
    <w:rsid w:val="0024207B"/>
    <w:rsid w:val="0024308B"/>
    <w:rsid w:val="00247F9A"/>
    <w:rsid w:val="002646DA"/>
    <w:rsid w:val="00265AFC"/>
    <w:rsid w:val="00266F1C"/>
    <w:rsid w:val="0027012D"/>
    <w:rsid w:val="002735D0"/>
    <w:rsid w:val="00273FDF"/>
    <w:rsid w:val="00280E5B"/>
    <w:rsid w:val="0028571D"/>
    <w:rsid w:val="00286F36"/>
    <w:rsid w:val="00287ABB"/>
    <w:rsid w:val="002902B2"/>
    <w:rsid w:val="002A0175"/>
    <w:rsid w:val="002A2B7A"/>
    <w:rsid w:val="002A519C"/>
    <w:rsid w:val="002B293A"/>
    <w:rsid w:val="002D6DB7"/>
    <w:rsid w:val="002E04D0"/>
    <w:rsid w:val="002E760A"/>
    <w:rsid w:val="002F1E85"/>
    <w:rsid w:val="002F2D6E"/>
    <w:rsid w:val="00301E32"/>
    <w:rsid w:val="00302A9E"/>
    <w:rsid w:val="003037B5"/>
    <w:rsid w:val="00305106"/>
    <w:rsid w:val="00306337"/>
    <w:rsid w:val="0032323A"/>
    <w:rsid w:val="00327659"/>
    <w:rsid w:val="00330310"/>
    <w:rsid w:val="00330A57"/>
    <w:rsid w:val="00330EB5"/>
    <w:rsid w:val="003334FE"/>
    <w:rsid w:val="00337761"/>
    <w:rsid w:val="003410E2"/>
    <w:rsid w:val="0034620E"/>
    <w:rsid w:val="00350978"/>
    <w:rsid w:val="00356BCE"/>
    <w:rsid w:val="00364E4D"/>
    <w:rsid w:val="00366740"/>
    <w:rsid w:val="003A1CAD"/>
    <w:rsid w:val="003A32F0"/>
    <w:rsid w:val="003A3D77"/>
    <w:rsid w:val="003B5644"/>
    <w:rsid w:val="003E70D2"/>
    <w:rsid w:val="003E71F2"/>
    <w:rsid w:val="003F75E7"/>
    <w:rsid w:val="0040262B"/>
    <w:rsid w:val="00405F7E"/>
    <w:rsid w:val="00413674"/>
    <w:rsid w:val="00414C93"/>
    <w:rsid w:val="00416550"/>
    <w:rsid w:val="00416805"/>
    <w:rsid w:val="00424798"/>
    <w:rsid w:val="004254EB"/>
    <w:rsid w:val="00427AB9"/>
    <w:rsid w:val="004312F2"/>
    <w:rsid w:val="00434268"/>
    <w:rsid w:val="004420B5"/>
    <w:rsid w:val="0044320A"/>
    <w:rsid w:val="00443748"/>
    <w:rsid w:val="00443931"/>
    <w:rsid w:val="00443DEC"/>
    <w:rsid w:val="00450E33"/>
    <w:rsid w:val="00450F07"/>
    <w:rsid w:val="00471AEB"/>
    <w:rsid w:val="00474360"/>
    <w:rsid w:val="00483339"/>
    <w:rsid w:val="0048430B"/>
    <w:rsid w:val="00486787"/>
    <w:rsid w:val="00486BC4"/>
    <w:rsid w:val="00486DE9"/>
    <w:rsid w:val="00491BC1"/>
    <w:rsid w:val="00496881"/>
    <w:rsid w:val="004A0B40"/>
    <w:rsid w:val="004A73CB"/>
    <w:rsid w:val="004C19F7"/>
    <w:rsid w:val="004C41F4"/>
    <w:rsid w:val="004D240C"/>
    <w:rsid w:val="004D3024"/>
    <w:rsid w:val="004D3ADE"/>
    <w:rsid w:val="004D6674"/>
    <w:rsid w:val="004E00DC"/>
    <w:rsid w:val="004E03D5"/>
    <w:rsid w:val="004E082A"/>
    <w:rsid w:val="004E2E2C"/>
    <w:rsid w:val="0050631B"/>
    <w:rsid w:val="00506F27"/>
    <w:rsid w:val="00507389"/>
    <w:rsid w:val="00515E07"/>
    <w:rsid w:val="00517426"/>
    <w:rsid w:val="00526027"/>
    <w:rsid w:val="005404B9"/>
    <w:rsid w:val="005406E4"/>
    <w:rsid w:val="0055040C"/>
    <w:rsid w:val="00552293"/>
    <w:rsid w:val="005551F0"/>
    <w:rsid w:val="0055525D"/>
    <w:rsid w:val="00562F13"/>
    <w:rsid w:val="00573942"/>
    <w:rsid w:val="0057455D"/>
    <w:rsid w:val="005943A0"/>
    <w:rsid w:val="00597533"/>
    <w:rsid w:val="005A0540"/>
    <w:rsid w:val="005A7D05"/>
    <w:rsid w:val="005C0632"/>
    <w:rsid w:val="005C252A"/>
    <w:rsid w:val="005C54C7"/>
    <w:rsid w:val="005D1E3A"/>
    <w:rsid w:val="005D6CC8"/>
    <w:rsid w:val="005D7371"/>
    <w:rsid w:val="005E2D48"/>
    <w:rsid w:val="005F541D"/>
    <w:rsid w:val="005F555A"/>
    <w:rsid w:val="005F6FD1"/>
    <w:rsid w:val="005F7D26"/>
    <w:rsid w:val="006104E3"/>
    <w:rsid w:val="006179E1"/>
    <w:rsid w:val="00633FB4"/>
    <w:rsid w:val="00637D83"/>
    <w:rsid w:val="00657C5C"/>
    <w:rsid w:val="00657F88"/>
    <w:rsid w:val="006632EE"/>
    <w:rsid w:val="006635BF"/>
    <w:rsid w:val="00666F2A"/>
    <w:rsid w:val="0067456F"/>
    <w:rsid w:val="00674841"/>
    <w:rsid w:val="00674BC9"/>
    <w:rsid w:val="006814F5"/>
    <w:rsid w:val="006836BA"/>
    <w:rsid w:val="0068518A"/>
    <w:rsid w:val="00687CE6"/>
    <w:rsid w:val="00693E3A"/>
    <w:rsid w:val="00697069"/>
    <w:rsid w:val="006A5759"/>
    <w:rsid w:val="006A6BC8"/>
    <w:rsid w:val="006B0E0C"/>
    <w:rsid w:val="006B28D3"/>
    <w:rsid w:val="006B3F45"/>
    <w:rsid w:val="006C235E"/>
    <w:rsid w:val="006C6293"/>
    <w:rsid w:val="006C7386"/>
    <w:rsid w:val="006D1D54"/>
    <w:rsid w:val="006D59F8"/>
    <w:rsid w:val="006E1B27"/>
    <w:rsid w:val="006E1E90"/>
    <w:rsid w:val="006E2790"/>
    <w:rsid w:val="006F6579"/>
    <w:rsid w:val="007006F9"/>
    <w:rsid w:val="00701D28"/>
    <w:rsid w:val="00704A6A"/>
    <w:rsid w:val="00711E17"/>
    <w:rsid w:val="007124D3"/>
    <w:rsid w:val="00712D2F"/>
    <w:rsid w:val="0072077B"/>
    <w:rsid w:val="0072693B"/>
    <w:rsid w:val="00732056"/>
    <w:rsid w:val="00737479"/>
    <w:rsid w:val="007416DF"/>
    <w:rsid w:val="00747E4B"/>
    <w:rsid w:val="007521D9"/>
    <w:rsid w:val="00752762"/>
    <w:rsid w:val="0076504A"/>
    <w:rsid w:val="00765B69"/>
    <w:rsid w:val="007734A4"/>
    <w:rsid w:val="00773F06"/>
    <w:rsid w:val="00776A14"/>
    <w:rsid w:val="00776F0F"/>
    <w:rsid w:val="00781C55"/>
    <w:rsid w:val="007861EE"/>
    <w:rsid w:val="007877C2"/>
    <w:rsid w:val="007A6319"/>
    <w:rsid w:val="007B00D2"/>
    <w:rsid w:val="007B28F2"/>
    <w:rsid w:val="007B5F54"/>
    <w:rsid w:val="007B6020"/>
    <w:rsid w:val="007C0ED4"/>
    <w:rsid w:val="007C192A"/>
    <w:rsid w:val="007C6443"/>
    <w:rsid w:val="007D678F"/>
    <w:rsid w:val="007E3156"/>
    <w:rsid w:val="007F233B"/>
    <w:rsid w:val="008116CC"/>
    <w:rsid w:val="008207D7"/>
    <w:rsid w:val="008219E1"/>
    <w:rsid w:val="0082208F"/>
    <w:rsid w:val="00826186"/>
    <w:rsid w:val="00832835"/>
    <w:rsid w:val="00835026"/>
    <w:rsid w:val="008503E3"/>
    <w:rsid w:val="0085114E"/>
    <w:rsid w:val="00856E16"/>
    <w:rsid w:val="00864506"/>
    <w:rsid w:val="00874722"/>
    <w:rsid w:val="008773C8"/>
    <w:rsid w:val="008779AB"/>
    <w:rsid w:val="00892775"/>
    <w:rsid w:val="008A1F83"/>
    <w:rsid w:val="008A229E"/>
    <w:rsid w:val="008A38D8"/>
    <w:rsid w:val="008A50C4"/>
    <w:rsid w:val="008B26D5"/>
    <w:rsid w:val="008B7D4A"/>
    <w:rsid w:val="008C1639"/>
    <w:rsid w:val="008C3452"/>
    <w:rsid w:val="008C4429"/>
    <w:rsid w:val="008C663B"/>
    <w:rsid w:val="008D3BB9"/>
    <w:rsid w:val="008D4F32"/>
    <w:rsid w:val="008D6732"/>
    <w:rsid w:val="008D786A"/>
    <w:rsid w:val="008E20A4"/>
    <w:rsid w:val="008E59FB"/>
    <w:rsid w:val="008E60C6"/>
    <w:rsid w:val="008F03C7"/>
    <w:rsid w:val="009018E6"/>
    <w:rsid w:val="00904032"/>
    <w:rsid w:val="009227A6"/>
    <w:rsid w:val="0092346B"/>
    <w:rsid w:val="009277EC"/>
    <w:rsid w:val="00931A8D"/>
    <w:rsid w:val="009321F0"/>
    <w:rsid w:val="009337B6"/>
    <w:rsid w:val="00934CE1"/>
    <w:rsid w:val="00940ECA"/>
    <w:rsid w:val="00942D1B"/>
    <w:rsid w:val="00946A1A"/>
    <w:rsid w:val="009477E7"/>
    <w:rsid w:val="009532F6"/>
    <w:rsid w:val="00955B8D"/>
    <w:rsid w:val="00970B7D"/>
    <w:rsid w:val="00973C66"/>
    <w:rsid w:val="00975ADF"/>
    <w:rsid w:val="00981D1E"/>
    <w:rsid w:val="009833CD"/>
    <w:rsid w:val="0098470E"/>
    <w:rsid w:val="009857FB"/>
    <w:rsid w:val="00986582"/>
    <w:rsid w:val="00986DF4"/>
    <w:rsid w:val="00990911"/>
    <w:rsid w:val="009923DE"/>
    <w:rsid w:val="009A197A"/>
    <w:rsid w:val="009A243A"/>
    <w:rsid w:val="009A252F"/>
    <w:rsid w:val="009C1D79"/>
    <w:rsid w:val="009C2FD1"/>
    <w:rsid w:val="009F40B0"/>
    <w:rsid w:val="00A0392A"/>
    <w:rsid w:val="00A11D2A"/>
    <w:rsid w:val="00A12441"/>
    <w:rsid w:val="00A127AD"/>
    <w:rsid w:val="00A13E3C"/>
    <w:rsid w:val="00A16411"/>
    <w:rsid w:val="00A30314"/>
    <w:rsid w:val="00A44E5D"/>
    <w:rsid w:val="00A51278"/>
    <w:rsid w:val="00A52D63"/>
    <w:rsid w:val="00A5503F"/>
    <w:rsid w:val="00A66AD3"/>
    <w:rsid w:val="00A7047D"/>
    <w:rsid w:val="00A709B6"/>
    <w:rsid w:val="00A760DF"/>
    <w:rsid w:val="00A814D3"/>
    <w:rsid w:val="00A85EA6"/>
    <w:rsid w:val="00A86E26"/>
    <w:rsid w:val="00A962B7"/>
    <w:rsid w:val="00AA34B5"/>
    <w:rsid w:val="00AA34CF"/>
    <w:rsid w:val="00AA5D87"/>
    <w:rsid w:val="00AB6F7A"/>
    <w:rsid w:val="00AD60FE"/>
    <w:rsid w:val="00AD74CE"/>
    <w:rsid w:val="00AE64FB"/>
    <w:rsid w:val="00AE6989"/>
    <w:rsid w:val="00AF1658"/>
    <w:rsid w:val="00AF2601"/>
    <w:rsid w:val="00B05770"/>
    <w:rsid w:val="00B1077A"/>
    <w:rsid w:val="00B125AF"/>
    <w:rsid w:val="00B24C65"/>
    <w:rsid w:val="00B412B5"/>
    <w:rsid w:val="00B43FDB"/>
    <w:rsid w:val="00B47D80"/>
    <w:rsid w:val="00B5505A"/>
    <w:rsid w:val="00B7481A"/>
    <w:rsid w:val="00B76D07"/>
    <w:rsid w:val="00B7786F"/>
    <w:rsid w:val="00B838F5"/>
    <w:rsid w:val="00BA246E"/>
    <w:rsid w:val="00BA6F96"/>
    <w:rsid w:val="00BB153A"/>
    <w:rsid w:val="00BB31A9"/>
    <w:rsid w:val="00BB3985"/>
    <w:rsid w:val="00BB61E8"/>
    <w:rsid w:val="00BC5356"/>
    <w:rsid w:val="00BC7368"/>
    <w:rsid w:val="00BD2850"/>
    <w:rsid w:val="00BD501E"/>
    <w:rsid w:val="00BD5961"/>
    <w:rsid w:val="00BE2C98"/>
    <w:rsid w:val="00BE4AB1"/>
    <w:rsid w:val="00C101EA"/>
    <w:rsid w:val="00C14597"/>
    <w:rsid w:val="00C27826"/>
    <w:rsid w:val="00C31565"/>
    <w:rsid w:val="00C31720"/>
    <w:rsid w:val="00C31819"/>
    <w:rsid w:val="00C46090"/>
    <w:rsid w:val="00C46462"/>
    <w:rsid w:val="00C51BE4"/>
    <w:rsid w:val="00C538D6"/>
    <w:rsid w:val="00C60A57"/>
    <w:rsid w:val="00C62FAB"/>
    <w:rsid w:val="00C83706"/>
    <w:rsid w:val="00C973F7"/>
    <w:rsid w:val="00CA02E1"/>
    <w:rsid w:val="00CA28CA"/>
    <w:rsid w:val="00CA3117"/>
    <w:rsid w:val="00CB1316"/>
    <w:rsid w:val="00CC3B8B"/>
    <w:rsid w:val="00CC3F74"/>
    <w:rsid w:val="00CD5608"/>
    <w:rsid w:val="00CD6957"/>
    <w:rsid w:val="00CE7FAA"/>
    <w:rsid w:val="00CF1BC8"/>
    <w:rsid w:val="00CF4996"/>
    <w:rsid w:val="00D3749D"/>
    <w:rsid w:val="00D43AFC"/>
    <w:rsid w:val="00D51448"/>
    <w:rsid w:val="00D5285A"/>
    <w:rsid w:val="00D53FA1"/>
    <w:rsid w:val="00D57046"/>
    <w:rsid w:val="00D61A75"/>
    <w:rsid w:val="00D635C7"/>
    <w:rsid w:val="00D6406D"/>
    <w:rsid w:val="00D71D0C"/>
    <w:rsid w:val="00D749BD"/>
    <w:rsid w:val="00D91FA2"/>
    <w:rsid w:val="00D96057"/>
    <w:rsid w:val="00D9630F"/>
    <w:rsid w:val="00DA0073"/>
    <w:rsid w:val="00DB1028"/>
    <w:rsid w:val="00DB14C1"/>
    <w:rsid w:val="00DC66F4"/>
    <w:rsid w:val="00DC7E6A"/>
    <w:rsid w:val="00DD3DDB"/>
    <w:rsid w:val="00DD5CC1"/>
    <w:rsid w:val="00DF6F8C"/>
    <w:rsid w:val="00E0431C"/>
    <w:rsid w:val="00E122A3"/>
    <w:rsid w:val="00E12D91"/>
    <w:rsid w:val="00E14B16"/>
    <w:rsid w:val="00E21DF6"/>
    <w:rsid w:val="00E26DC1"/>
    <w:rsid w:val="00E338D7"/>
    <w:rsid w:val="00E358CA"/>
    <w:rsid w:val="00E36868"/>
    <w:rsid w:val="00E42B25"/>
    <w:rsid w:val="00E57FA7"/>
    <w:rsid w:val="00E63B63"/>
    <w:rsid w:val="00E648FF"/>
    <w:rsid w:val="00E671A1"/>
    <w:rsid w:val="00E73526"/>
    <w:rsid w:val="00E76A55"/>
    <w:rsid w:val="00E7722F"/>
    <w:rsid w:val="00E82926"/>
    <w:rsid w:val="00E8463C"/>
    <w:rsid w:val="00E925EE"/>
    <w:rsid w:val="00E93B48"/>
    <w:rsid w:val="00E946AB"/>
    <w:rsid w:val="00EA192F"/>
    <w:rsid w:val="00EA43B3"/>
    <w:rsid w:val="00EA69FB"/>
    <w:rsid w:val="00EB213D"/>
    <w:rsid w:val="00ED5DD7"/>
    <w:rsid w:val="00ED634F"/>
    <w:rsid w:val="00EE0B67"/>
    <w:rsid w:val="00EE159F"/>
    <w:rsid w:val="00EE4CBC"/>
    <w:rsid w:val="00EF1ACA"/>
    <w:rsid w:val="00EF412C"/>
    <w:rsid w:val="00EF485A"/>
    <w:rsid w:val="00EF579A"/>
    <w:rsid w:val="00EF642A"/>
    <w:rsid w:val="00F0076A"/>
    <w:rsid w:val="00F064EF"/>
    <w:rsid w:val="00F064F4"/>
    <w:rsid w:val="00F13831"/>
    <w:rsid w:val="00F2507C"/>
    <w:rsid w:val="00F35196"/>
    <w:rsid w:val="00F468FF"/>
    <w:rsid w:val="00F50961"/>
    <w:rsid w:val="00F54619"/>
    <w:rsid w:val="00F57481"/>
    <w:rsid w:val="00F57C32"/>
    <w:rsid w:val="00F66B8E"/>
    <w:rsid w:val="00F67EB9"/>
    <w:rsid w:val="00F703B8"/>
    <w:rsid w:val="00F754E6"/>
    <w:rsid w:val="00F77819"/>
    <w:rsid w:val="00F81D3A"/>
    <w:rsid w:val="00F83DF8"/>
    <w:rsid w:val="00F964A5"/>
    <w:rsid w:val="00F97B26"/>
    <w:rsid w:val="00FA38AF"/>
    <w:rsid w:val="00FA4F53"/>
    <w:rsid w:val="00FC6032"/>
    <w:rsid w:val="00FD509B"/>
    <w:rsid w:val="00FE2E48"/>
    <w:rsid w:val="00FE36EE"/>
    <w:rsid w:val="00FE6DC5"/>
    <w:rsid w:val="00FE6E75"/>
    <w:rsid w:val="00FE76A7"/>
    <w:rsid w:val="00FF5C31"/>
    <w:rsid w:val="016F1F66"/>
    <w:rsid w:val="019E4E51"/>
    <w:rsid w:val="06CB6850"/>
    <w:rsid w:val="06F0287A"/>
    <w:rsid w:val="08992608"/>
    <w:rsid w:val="0A047E8D"/>
    <w:rsid w:val="0BA427B1"/>
    <w:rsid w:val="0F897B5B"/>
    <w:rsid w:val="105B495C"/>
    <w:rsid w:val="111B4996"/>
    <w:rsid w:val="13747F58"/>
    <w:rsid w:val="15E8226B"/>
    <w:rsid w:val="17591F20"/>
    <w:rsid w:val="17B0378B"/>
    <w:rsid w:val="18467927"/>
    <w:rsid w:val="18EB5C4A"/>
    <w:rsid w:val="1CA74CE2"/>
    <w:rsid w:val="1F6F6EDF"/>
    <w:rsid w:val="20BF12F5"/>
    <w:rsid w:val="26C67917"/>
    <w:rsid w:val="28ED758D"/>
    <w:rsid w:val="2912174F"/>
    <w:rsid w:val="29877E9D"/>
    <w:rsid w:val="308E51E1"/>
    <w:rsid w:val="316A6E51"/>
    <w:rsid w:val="329E4AD2"/>
    <w:rsid w:val="33DE57F5"/>
    <w:rsid w:val="33FA22B7"/>
    <w:rsid w:val="342366C5"/>
    <w:rsid w:val="350C40CD"/>
    <w:rsid w:val="35122302"/>
    <w:rsid w:val="3A612FFF"/>
    <w:rsid w:val="3B4E184E"/>
    <w:rsid w:val="3FA01CD4"/>
    <w:rsid w:val="41171C86"/>
    <w:rsid w:val="424C1F58"/>
    <w:rsid w:val="45490630"/>
    <w:rsid w:val="460B6EB0"/>
    <w:rsid w:val="47564B9E"/>
    <w:rsid w:val="47E16067"/>
    <w:rsid w:val="4800226A"/>
    <w:rsid w:val="48C81A08"/>
    <w:rsid w:val="4BE3461F"/>
    <w:rsid w:val="4CDF2D88"/>
    <w:rsid w:val="5111097B"/>
    <w:rsid w:val="530C3550"/>
    <w:rsid w:val="54112A8A"/>
    <w:rsid w:val="5C6C7955"/>
    <w:rsid w:val="5D075201"/>
    <w:rsid w:val="5EAB539B"/>
    <w:rsid w:val="60096A8E"/>
    <w:rsid w:val="62045934"/>
    <w:rsid w:val="63CC1080"/>
    <w:rsid w:val="66D162FC"/>
    <w:rsid w:val="67574B09"/>
    <w:rsid w:val="682F0B2E"/>
    <w:rsid w:val="69E45F0A"/>
    <w:rsid w:val="6AC8587B"/>
    <w:rsid w:val="6BAE5BC9"/>
    <w:rsid w:val="6BE5592C"/>
    <w:rsid w:val="6F0C6CE0"/>
    <w:rsid w:val="732013A6"/>
    <w:rsid w:val="746A1DAB"/>
    <w:rsid w:val="78542CF8"/>
    <w:rsid w:val="7D18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04F01"/>
  <w15:docId w15:val="{50B61F3B-3B49-4C2C-9657-D1DF8F6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qFormat/>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rFonts w:ascii="宋体" w:eastAsia="宋体" w:hAnsi="宋体" w:cs="宋体"/>
      <w:b/>
      <w:bCs/>
      <w:kern w:val="36"/>
      <w:sz w:val="48"/>
      <w:szCs w:val="48"/>
    </w:rPr>
  </w:style>
  <w:style w:type="character" w:customStyle="1" w:styleId="a4">
    <w:name w:val="日期 字符"/>
    <w:link w:val="a3"/>
    <w:uiPriority w:val="99"/>
    <w:semiHidden/>
    <w:qFormat/>
    <w:locked/>
    <w:rPr>
      <w:rFonts w:ascii="宋体" w:eastAsia="宋体" w:hAnsi="宋体" w:cs="宋体"/>
      <w:kern w:val="0"/>
      <w:sz w:val="24"/>
      <w:szCs w:val="24"/>
    </w:rPr>
  </w:style>
  <w:style w:type="character" w:customStyle="1" w:styleId="aa">
    <w:name w:val="页眉 字符"/>
    <w:link w:val="a9"/>
    <w:uiPriority w:val="99"/>
    <w:qFormat/>
    <w:locked/>
    <w:rPr>
      <w:rFonts w:cs="Times New Roman"/>
      <w:sz w:val="18"/>
      <w:szCs w:val="18"/>
    </w:rPr>
  </w:style>
  <w:style w:type="character" w:customStyle="1" w:styleId="a8">
    <w:name w:val="页脚 字符"/>
    <w:link w:val="a7"/>
    <w:uiPriority w:val="99"/>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a6">
    <w:name w:val="批注框文本 字符"/>
    <w:link w:val="a5"/>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1918</Words>
  <Characters>10935</Characters>
  <Application>Microsoft Office Word</Application>
  <DocSecurity>0</DocSecurity>
  <Lines>91</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龙友玉</dc:creator>
  <cp:lastModifiedBy>友玉</cp:lastModifiedBy>
  <cp:revision>184</cp:revision>
  <cp:lastPrinted>2020-06-29T05:06:00Z</cp:lastPrinted>
  <dcterms:created xsi:type="dcterms:W3CDTF">2020-05-29T13:45:00Z</dcterms:created>
  <dcterms:modified xsi:type="dcterms:W3CDTF">2020-06-29T05:37:00Z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