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after="0" w:line="600" w:lineRule="exact"/>
        <w:ind w:left="0" w:leftChars="0" w:firstLine="0" w:firstLineChars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tabs>
          <w:tab w:val="left" w:pos="0"/>
        </w:tabs>
        <w:adjustRightInd w:val="0"/>
        <w:snapToGrid w:val="0"/>
        <w:spacing w:line="600" w:lineRule="exact"/>
        <w:jc w:val="center"/>
        <w:rPr>
          <w:rStyle w:val="12"/>
          <w:rFonts w:ascii="Times New Roman" w:hAnsi="Times New Roman" w:eastAsia="黑体"/>
          <w:bCs/>
          <w:color w:val="000000"/>
          <w:sz w:val="44"/>
          <w:szCs w:val="44"/>
        </w:rPr>
      </w:pPr>
      <w:r>
        <w:rPr>
          <w:rStyle w:val="12"/>
          <w:rFonts w:ascii="Times New Roman" w:hAnsi="Times New Roman" w:eastAsia="方正小标宋简体"/>
          <w:color w:val="000000"/>
          <w:sz w:val="44"/>
          <w:szCs w:val="44"/>
        </w:rPr>
        <w:t>2024年湖南省纺织服装行业重点培育品牌推荐名单汇总表</w:t>
      </w:r>
    </w:p>
    <w:p>
      <w:pPr>
        <w:pStyle w:val="2"/>
        <w:adjustRightInd w:val="0"/>
        <w:snapToGrid w:val="0"/>
        <w:spacing w:beforeAutospacing="0" w:after="156" w:afterLines="50" w:afterAutospacing="0" w:line="600" w:lineRule="exact"/>
        <w:rPr>
          <w:rFonts w:hint="default" w:ascii="Times New Roman" w:hAnsi="Times New Roman"/>
        </w:rPr>
      </w:pPr>
      <w:r>
        <w:rPr>
          <w:rFonts w:hint="default" w:ascii="Times New Roman" w:hAnsi="Times New Roman" w:eastAsia="楷体"/>
          <w:color w:val="000000"/>
          <w:kern w:val="0"/>
          <w:sz w:val="28"/>
          <w:szCs w:val="28"/>
          <w:lang w:bidi="ar"/>
        </w:rPr>
        <w:t>推荐单位：</w:t>
      </w:r>
      <w:r>
        <w:rPr>
          <w:rStyle w:val="13"/>
          <w:rFonts w:hint="default" w:ascii="Times New Roman" w:eastAsia="楷体" w:cs="Times New Roman"/>
          <w:lang w:bidi="ar"/>
        </w:rPr>
        <w:t xml:space="preserve">                   </w:t>
      </w:r>
      <w:r>
        <w:rPr>
          <w:rStyle w:val="13"/>
          <w:rFonts w:hint="default" w:ascii="Times New Roman" w:eastAsia="楷体" w:cs="Times New Roman"/>
          <w:u w:val="none"/>
          <w:lang w:val="en" w:bidi="ar"/>
        </w:rPr>
        <w:t xml:space="preserve"> </w:t>
      </w:r>
      <w:r>
        <w:rPr>
          <w:rStyle w:val="13"/>
          <w:rFonts w:hint="default" w:ascii="Times New Roman" w:eastAsia="楷体" w:cs="Times New Roman"/>
          <w:u w:val="none"/>
          <w:lang w:bidi="ar"/>
        </w:rPr>
        <w:t xml:space="preserve">  </w:t>
      </w:r>
      <w:r>
        <w:rPr>
          <w:rStyle w:val="13"/>
          <w:rFonts w:hint="default" w:ascii="Times New Roman" w:eastAsia="楷体" w:cs="Times New Roman"/>
          <w:u w:val="none"/>
          <w:lang w:val="en" w:bidi="ar"/>
        </w:rPr>
        <w:t xml:space="preserve"> </w:t>
      </w:r>
      <w:r>
        <w:rPr>
          <w:rFonts w:hint="default" w:ascii="Times New Roman" w:hAnsi="Times New Roman" w:eastAsia="楷体"/>
          <w:color w:val="000000"/>
          <w:kern w:val="0"/>
          <w:sz w:val="28"/>
          <w:szCs w:val="28"/>
          <w:lang w:bidi="ar"/>
        </w:rPr>
        <w:t>联系人：</w:t>
      </w:r>
      <w:r>
        <w:rPr>
          <w:rStyle w:val="13"/>
          <w:rFonts w:hint="default" w:ascii="Times New Roman" w:eastAsia="楷体" w:cs="Times New Roman"/>
          <w:lang w:bidi="ar"/>
        </w:rPr>
        <w:t xml:space="preserve">                  </w:t>
      </w:r>
      <w:r>
        <w:rPr>
          <w:rStyle w:val="13"/>
          <w:rFonts w:hint="default" w:ascii="Times New Roman" w:eastAsia="楷体" w:cs="Times New Roman"/>
          <w:u w:val="none"/>
          <w:lang w:bidi="ar"/>
        </w:rPr>
        <w:t xml:space="preserve">    </w:t>
      </w:r>
      <w:r>
        <w:rPr>
          <w:rFonts w:hint="default" w:ascii="Times New Roman" w:hAnsi="Times New Roman" w:eastAsia="楷体"/>
          <w:color w:val="000000"/>
          <w:kern w:val="0"/>
          <w:sz w:val="28"/>
          <w:szCs w:val="28"/>
          <w:lang w:bidi="ar"/>
        </w:rPr>
        <w:t>联系电话：</w:t>
      </w:r>
      <w:r>
        <w:rPr>
          <w:rStyle w:val="13"/>
          <w:rFonts w:hint="default" w:ascii="Times New Roman" w:eastAsia="楷体" w:cs="Times New Roman"/>
          <w:lang w:bidi="ar"/>
        </w:rPr>
        <w:t xml:space="preserve">                   </w:t>
      </w:r>
      <w:r>
        <w:rPr>
          <w:rStyle w:val="13"/>
          <w:rFonts w:hint="default" w:ascii="Times New Roman" w:eastAsia="楷体" w:cs="Times New Roman"/>
          <w:u w:val="none"/>
          <w:lang w:bidi="ar"/>
        </w:rPr>
        <w:t xml:space="preserve"> </w:t>
      </w:r>
    </w:p>
    <w:tbl>
      <w:tblPr>
        <w:tblStyle w:val="9"/>
        <w:tblW w:w="1525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897"/>
        <w:gridCol w:w="2064"/>
        <w:gridCol w:w="1452"/>
        <w:gridCol w:w="1191"/>
        <w:gridCol w:w="1156"/>
        <w:gridCol w:w="1156"/>
        <w:gridCol w:w="1191"/>
        <w:gridCol w:w="1145"/>
        <w:gridCol w:w="1238"/>
        <w:gridCol w:w="1156"/>
        <w:gridCol w:w="896"/>
        <w:gridCol w:w="1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申报领域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企业名称（全称）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品牌名称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品牌注册时间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2021年营业收入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2022年营业收入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2023年营业收入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2023年利润总额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4"/>
                <w:lang w:bidi="ar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2023年缴税总额</w:t>
            </w:r>
          </w:p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企业联系人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联系人电话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...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</w:tbl>
    <w:p>
      <w:pPr>
        <w:spacing w:line="0" w:lineRule="atLeast"/>
        <w:jc w:val="left"/>
        <w:rPr>
          <w:rFonts w:eastAsia="仿宋"/>
          <w:sz w:val="24"/>
        </w:rPr>
      </w:pPr>
    </w:p>
    <w:p>
      <w:pPr>
        <w:spacing w:line="400" w:lineRule="exact"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说明：1、推荐单位为市州工信局。</w:t>
      </w:r>
    </w:p>
    <w:p>
      <w:pPr>
        <w:pStyle w:val="3"/>
        <w:spacing w:line="400" w:lineRule="exact"/>
        <w:ind w:left="765"/>
        <w:jc w:val="left"/>
        <w:rPr>
          <w:rFonts w:eastAsia="仿宋"/>
          <w:sz w:val="24"/>
        </w:rPr>
      </w:pPr>
      <w:r>
        <w:rPr>
          <w:rFonts w:eastAsia="仿宋"/>
          <w:sz w:val="24"/>
        </w:rPr>
        <w:t>2、</w:t>
      </w:r>
      <w:r>
        <w:rPr>
          <w:rFonts w:eastAsia="仿宋"/>
          <w:sz w:val="24"/>
          <w:lang w:val="en"/>
        </w:rPr>
        <w:t>申报领域主要包括</w:t>
      </w:r>
      <w:r>
        <w:rPr>
          <w:rFonts w:eastAsia="仿宋"/>
          <w:sz w:val="24"/>
        </w:rPr>
        <w:t>纺纱、织布、印染、化纤、服装服饰、家纺、产业用纺织等，仅选择1个申报领域。</w:t>
      </w:r>
    </w:p>
    <w:p>
      <w:pPr>
        <w:pStyle w:val="4"/>
        <w:spacing w:line="400" w:lineRule="exact"/>
        <w:ind w:left="765"/>
        <w:jc w:val="both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Times New Roman" w:eastAsia="仿宋" w:cs="Times New Roman"/>
          <w:sz w:val="24"/>
          <w:szCs w:val="24"/>
        </w:rPr>
        <w:t>3、产品指企业自主生产车间或生产线生产的产品，品牌名称是指企业有效商标注册证书中的品牌。</w:t>
      </w:r>
    </w:p>
    <w:p>
      <w:pPr>
        <w:pStyle w:val="4"/>
        <w:spacing w:line="400" w:lineRule="exact"/>
        <w:ind w:left="765"/>
        <w:jc w:val="both"/>
      </w:pPr>
      <w:r>
        <w:rPr>
          <w:rFonts w:ascii="Times New Roman" w:hAnsi="Times New Roman" w:eastAsia="仿宋" w:cs="Times New Roman"/>
          <w:sz w:val="24"/>
          <w:szCs w:val="24"/>
          <w:lang w:val="en"/>
        </w:rPr>
        <w:t>4、</w:t>
      </w:r>
      <w:r>
        <w:rPr>
          <w:rFonts w:ascii="Times New Roman" w:hAnsi="Times New Roman" w:eastAsia="仿宋" w:cs="Times New Roman"/>
          <w:sz w:val="24"/>
          <w:szCs w:val="24"/>
        </w:rPr>
        <w:t>每个企业仅报1个自主品牌，品牌注册时间填首次取得该品牌商标注册证时间。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FBF15B6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 w:val="0"/>
      <w:spacing w:beforeAutospacing="1" w:afterAutospacing="1"/>
      <w:outlineLvl w:val="2"/>
    </w:pPr>
    <w:rPr>
      <w:rFonts w:hint="eastAsia" w:ascii="宋体" w:hAnsi="宋体"/>
      <w:sz w:val="18"/>
      <w:szCs w:val="1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rFonts w:eastAsia="宋体"/>
    </w:r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NormalCharacter"/>
    <w:qFormat/>
    <w:uiPriority w:val="0"/>
    <w:rPr>
      <w:rFonts w:ascii="等线" w:hAnsi="等线" w:eastAsia="等线" w:cs="Times New Roman"/>
    </w:rPr>
  </w:style>
  <w:style w:type="character" w:customStyle="1" w:styleId="13">
    <w:name w:val="font14"/>
    <w:qFormat/>
    <w:uiPriority w:val="0"/>
    <w:rPr>
      <w:rFonts w:hint="eastAsia" w:ascii="仿宋_GB2312" w:hAnsi="Times New Roman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2024-03-26T10:36:42Z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